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EB05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8"/>
          <w:szCs w:val="28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8"/>
          <w:szCs w:val="28"/>
          <w:shd w:val="clear" w:fill="FFFFFF"/>
        </w:rPr>
        <w:t>2025 学年第一学期英语科组第 15 周工作动态</w:t>
      </w:r>
      <w:bookmarkStart w:id="0" w:name="_GoBack"/>
      <w:bookmarkEnd w:id="0"/>
    </w:p>
    <w:p w14:paraId="17753C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本周</w:t>
      </w: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四下</w:t>
      </w: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 xml:space="preserve">午，狄欣玉老师在一（3）班成功开展以 “Chapter 5 We can do it” 为主题的英语词汇新授课展示。本节课紧扣小学低年级学生认知特点，以 “校园趣味日俱乐部” 为核心情境，通过 “词汇 + 动作 + 句型” 的多元教学模式，实现了知识学习与实践运用的有机结合，充分践行了 “以生为本、学用结合” 的教学理念。 </w:t>
      </w:r>
    </w:p>
    <w:p w14:paraId="7EF780F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 xml:space="preserve">课前准备：情境铺垫，激活兴趣 </w:t>
      </w:r>
    </w:p>
    <w:p w14:paraId="46E19BC9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 xml:space="preserve">热身互动导入：播放趣味动作热身视频，狄老师带领学生跟随节奏做简单肢体动作，随后以 “What can you do?” 发起提问，引导学生用肢体或简单表达回应，快速调动课堂氛围，让学生自然进入英语学习状态。 </w:t>
      </w:r>
    </w:p>
    <w:p w14:paraId="622CF55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课中教学：学用结合</w:t>
      </w: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 xml:space="preserve">多维感知，夯实基础 </w:t>
      </w:r>
    </w:p>
    <w:p w14:paraId="6124A1AE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（一）</w:t>
      </w: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 xml:space="preserve">分场景教学核心词汇：结合 PPT 中各俱乐部动态画面，逐一呈现 swim、skip、climb、draw、read、write 6 个核心词汇。在运动俱乐部场景中，播放动作动画，教师示范发音并强调 climb 中 “b” 不发音等重难点。 （二）句型操练：互动实践，深化运用 句型示范讲解：结合已学词汇，狄老师示范 “I can.../I can't...” 核心句型，清晰讲解 “can” 表示 “会、能”，“can't” 表示 “不会、不能” 的含义，重点强调 “can't = cannot” 的缩写形式与发音区分。  （三）情境运用：小组合作，迁移创新 组建 “趣味日小队”：2 人一组开展小组合作，按照提示句型 “I'm... I can... I can... but I can't...”，在小组内交流自己会做和不会做的事情，规划想要加入的俱乐部。 </w:t>
      </w:r>
    </w:p>
    <w:p w14:paraId="5557FE3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 xml:space="preserve">课后总结与延伸：梳理回顾，强化运用 知识梳理：师生共同回顾本节课 6 个核心词汇与 “I can.../I can't.../What can you do?” 核心句型，强化学生知识记忆，梳理知识框架。 </w:t>
      </w:r>
    </w:p>
    <w:p w14:paraId="0230A82D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  <w:drawing>
          <wp:inline distT="0" distB="0" distL="114300" distR="114300">
            <wp:extent cx="2346325" cy="1759585"/>
            <wp:effectExtent l="0" t="0" r="15875" b="12065"/>
            <wp:docPr id="1" name="图片 1" descr="8774289683d674dd186e396815de3fa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8774289683d674dd186e396815de3fa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346325" cy="1759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  <w:drawing>
          <wp:inline distT="0" distB="0" distL="114300" distR="114300">
            <wp:extent cx="2334260" cy="1750695"/>
            <wp:effectExtent l="0" t="0" r="8890" b="1905"/>
            <wp:docPr id="2" name="图片 2" descr="c42d174925bb24a8321b00fd2e1413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42d174925bb24a8321b00fd2e1413a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34260" cy="1750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  <w:drawing>
          <wp:inline distT="0" distB="0" distL="114300" distR="114300">
            <wp:extent cx="5261610" cy="3945890"/>
            <wp:effectExtent l="0" t="0" r="15240" b="16510"/>
            <wp:docPr id="4" name="图片 4" descr="aa0f180f7453eab018ff9935c9992cb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aa0f180f7453eab018ff9935c9992cb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3945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7BD77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评课磨课研讨，凝聚教学共识 狄欣玉老师授课结束后，英语科组全体教师在会议室开展了专题评课磨课研讨。与会教师围绕本节课的情境创设、词汇与句型教学的衔接、学生互动效果、重难点突破等方面，结合低年级词汇教学的学段特点各抒己见。大家充分肯定了课程 “情境化、游戏化、生活化” 的亮点，同时针对</w:t>
      </w: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  <w:t>“</w:t>
      </w: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val="en-US" w:eastAsia="zh-CN"/>
        </w:rPr>
        <w:t>课堂活动需由浅入深”</w:t>
      </w: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</w:rPr>
        <w:t>“个别词汇拼写的辅助教学” 等细节提出优化建议。在坦诚的交流与思维的碰撞中，全体教师进一步明确了低年级英语教学的核心要点，凝聚了教学共识，为后续优化教学策略、提升课堂教学实效奠定了坚实基础</w:t>
      </w: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  <w:t>。</w:t>
      </w:r>
    </w:p>
    <w:p w14:paraId="088C3E51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F2329"/>
          <w:spacing w:val="0"/>
          <w:sz w:val="24"/>
          <w:szCs w:val="24"/>
          <w:shd w:val="clear" w:fill="FFFFFF"/>
          <w:lang w:eastAsia="zh-CN"/>
        </w:rPr>
        <w:drawing>
          <wp:inline distT="0" distB="0" distL="114300" distR="114300">
            <wp:extent cx="5116830" cy="3836670"/>
            <wp:effectExtent l="0" t="0" r="7620" b="11430"/>
            <wp:docPr id="3" name="图片 3" descr="70ce578cf7d75f2a20d4890c80c9b67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0ce578cf7d75f2a20d4890c80c9b67f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16830" cy="3836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Segoe UI Emoji">
    <w:panose1 w:val="020B0502040204020203"/>
    <w:charset w:val="00"/>
    <w:family w:val="auto"/>
    <w:pitch w:val="default"/>
    <w:sig w:usb0="00000001" w:usb1="02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9CBC79"/>
    <w:multiLevelType w:val="singleLevel"/>
    <w:tmpl w:val="BF9CBC7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422176"/>
    <w:rsid w:val="04510922"/>
    <w:rsid w:val="1D4806BC"/>
    <w:rsid w:val="2DEA131C"/>
    <w:rsid w:val="3E1F0384"/>
    <w:rsid w:val="3FCC6AD3"/>
    <w:rsid w:val="43451F6B"/>
    <w:rsid w:val="46E05D88"/>
    <w:rsid w:val="4CC254E6"/>
    <w:rsid w:val="728F3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986</Words>
  <Characters>1201</Characters>
  <Lines>0</Lines>
  <Paragraphs>0</Paragraphs>
  <TotalTime>16</TotalTime>
  <ScaleCrop>false</ScaleCrop>
  <LinksUpToDate>false</LinksUpToDate>
  <CharactersWithSpaces>1273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2025-11-27T13:34:00Z</dcterms:created>
  <dc:creator>邹燕婷</dc:creator>
  <cp:lastModifiedBy>嘉欣</cp:lastModifiedBy>
  <dcterms:modified xsi:type="dcterms:W3CDTF">2025-12-12T09:32:11Z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eyJoZGlkIjoiYjI2ZjhhZTNlNzA1NjVhYmZhNDRjYjZiNTU2ZTc1YzEiLCJ1c2VySWQiOiIzNzgyODM4MTUifQ==</vt:lpwstr>
  </property>
  <property fmtid="{D5CDD505-2E9C-101B-9397-08002B2CF9AE}" pid="4" name="ICV">
    <vt:lpwstr>66D9147B7C72411492568F20A155E880_12</vt:lpwstr>
  </property>
</Properties>
</file>