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3CD02B">
      <w:pPr>
        <w:spacing w:before="380" w:after="140" w:line="288" w:lineRule="auto"/>
        <w:ind w:left="0"/>
        <w:jc w:val="center"/>
        <w:outlineLvl w:val="0"/>
        <w:rPr>
          <w:rFonts w:hint="eastAsia" w:ascii="黑体" w:hAnsi="黑体" w:eastAsia="黑体" w:cs="黑体"/>
          <w:b/>
          <w:sz w:val="32"/>
          <w:szCs w:val="32"/>
        </w:rPr>
      </w:pPr>
      <w:bookmarkStart w:id="0" w:name="heading_0"/>
      <w:r>
        <w:rPr>
          <w:rFonts w:hint="eastAsia" w:ascii="黑体" w:hAnsi="黑体" w:eastAsia="黑体" w:cs="黑体"/>
          <w:b/>
          <w:sz w:val="32"/>
          <w:szCs w:val="32"/>
        </w:rPr>
        <w:t>广外从化实验小学</w:t>
      </w:r>
    </w:p>
    <w:p w14:paraId="7F2A98CC">
      <w:pPr>
        <w:spacing w:before="380" w:after="140" w:line="288" w:lineRule="auto"/>
        <w:ind w:left="0"/>
        <w:jc w:val="center"/>
        <w:outlineLvl w:val="0"/>
        <w:rPr>
          <w:rFonts w:hint="eastAsia" w:ascii="黑体" w:hAnsi="黑体" w:eastAsia="黑体" w:cs="黑体"/>
          <w:sz w:val="32"/>
          <w:szCs w:val="32"/>
          <w:lang w:val="en-US"/>
        </w:rPr>
      </w:pPr>
      <w:r>
        <w:rPr>
          <w:rFonts w:hint="eastAsia" w:ascii="黑体" w:hAnsi="黑体" w:eastAsia="黑体" w:cs="黑体"/>
          <w:b/>
          <w:sz w:val="32"/>
          <w:szCs w:val="32"/>
        </w:rPr>
        <w:t>数智赋能课堂教学课例展示活动</w:t>
      </w:r>
      <w:bookmarkEnd w:id="0"/>
      <w:r>
        <w:rPr>
          <w:rFonts w:hint="eastAsia" w:ascii="黑体" w:hAnsi="黑体" w:eastAsia="黑体" w:cs="黑体"/>
          <w:b/>
          <w:sz w:val="32"/>
          <w:szCs w:val="32"/>
          <w:lang w:val="en-US" w:eastAsia="zh-CN"/>
        </w:rPr>
        <w:t>筹备工作及课例展示要求</w:t>
      </w:r>
    </w:p>
    <w:p w14:paraId="2A784A5B">
      <w:pPr>
        <w:spacing w:before="320" w:after="120" w:line="288" w:lineRule="auto"/>
        <w:jc w:val="left"/>
        <w:outlineLvl w:val="1"/>
        <w:rPr>
          <w:rFonts w:hint="eastAsia" w:asciiTheme="minorEastAsia" w:hAnsiTheme="minorEastAsia" w:eastAsiaTheme="minorEastAsia" w:cstheme="minorEastAsia"/>
          <w:sz w:val="24"/>
          <w:szCs w:val="24"/>
        </w:rPr>
      </w:pPr>
      <w:bookmarkStart w:id="1" w:name="heading_1"/>
      <w:r>
        <w:rPr>
          <w:rFonts w:hint="eastAsia" w:asciiTheme="minorEastAsia" w:hAnsiTheme="minorEastAsia" w:eastAsiaTheme="minorEastAsia" w:cstheme="minorEastAsia"/>
          <w:b/>
          <w:sz w:val="24"/>
          <w:szCs w:val="24"/>
        </w:rPr>
        <w:t>一、活动目标</w:t>
      </w:r>
      <w:bookmarkEnd w:id="1"/>
    </w:p>
    <w:p w14:paraId="083CF992">
      <w:pPr>
        <w:spacing w:before="120" w:after="120" w:line="288" w:lineRule="auto"/>
        <w:ind w:left="0"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本次活动以“</w:t>
      </w:r>
      <w:r>
        <w:rPr>
          <w:rFonts w:hint="eastAsia" w:asciiTheme="minorEastAsia" w:hAnsiTheme="minorEastAsia" w:cstheme="minorEastAsia"/>
          <w:sz w:val="24"/>
          <w:szCs w:val="24"/>
          <w:lang w:val="en-US" w:eastAsia="zh-CN"/>
        </w:rPr>
        <w:t>智慧融合，学创共生</w:t>
      </w:r>
      <w:r>
        <w:rPr>
          <w:rFonts w:hint="eastAsia" w:asciiTheme="minorEastAsia" w:hAnsiTheme="minorEastAsia" w:eastAsiaTheme="minorEastAsia" w:cstheme="minorEastAsia"/>
          <w:sz w:val="24"/>
          <w:szCs w:val="24"/>
        </w:rPr>
        <w:t>”为主题，旨在深入贯彻落实《广州市从化区教师发展中心关于开展生成式人工智能助推课堂教学变革暨国家中小学智慧教育平台应用课例展示活动》的核心要求，聚焦AI人工智能技术与课堂教学的深度融合，强化跨学科教学意识，推动学生创新思维能力培养，进一步提升教师数字素养与教学创新能力，促进课堂教学模式转型升级，全面提升教育教学质量。具体目标如下：</w:t>
      </w:r>
    </w:p>
    <w:p w14:paraId="3BF99673">
      <w:pPr>
        <w:numPr>
          <w:ilvl w:val="0"/>
          <w:numId w:val="0"/>
        </w:numPr>
        <w:spacing w:before="120" w:after="120" w:line="288" w:lineRule="auto"/>
        <w:ind w:firstLine="482"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lang w:val="en-US" w:eastAsia="zh-CN"/>
        </w:rPr>
        <w:t>1.</w:t>
      </w:r>
      <w:r>
        <w:rPr>
          <w:rFonts w:hint="eastAsia" w:asciiTheme="minorEastAsia" w:hAnsiTheme="minorEastAsia" w:eastAsiaTheme="minorEastAsia" w:cstheme="minorEastAsia"/>
          <w:b/>
          <w:sz w:val="24"/>
          <w:szCs w:val="24"/>
        </w:rPr>
        <w:t>展示技术融合成果</w:t>
      </w:r>
      <w:r>
        <w:rPr>
          <w:rFonts w:hint="eastAsia" w:asciiTheme="minorEastAsia" w:hAnsiTheme="minorEastAsia" w:eastAsiaTheme="minorEastAsia" w:cstheme="minorEastAsia"/>
          <w:sz w:val="24"/>
          <w:szCs w:val="24"/>
        </w:rPr>
        <w:t>：呈现我校教师运用AI人工智能技术设计、实施课堂教学的优秀课例，突出AI在教学目标达成、教学流程优化、学生互动赋能等方面的实践效果，为区域内教师提供可借鉴的“智融课堂”范例。</w:t>
      </w:r>
    </w:p>
    <w:p w14:paraId="494ABCBF">
      <w:pPr>
        <w:numPr>
          <w:ilvl w:val="0"/>
          <w:numId w:val="0"/>
        </w:numPr>
        <w:spacing w:before="120" w:after="120" w:line="288" w:lineRule="auto"/>
        <w:ind w:firstLine="482"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lang w:val="en-US" w:eastAsia="zh-CN"/>
        </w:rPr>
        <w:t>2.</w:t>
      </w:r>
      <w:r>
        <w:rPr>
          <w:rFonts w:hint="eastAsia" w:asciiTheme="minorEastAsia" w:hAnsiTheme="minorEastAsia" w:eastAsiaTheme="minorEastAsia" w:cstheme="minorEastAsia"/>
          <w:b/>
          <w:sz w:val="24"/>
          <w:szCs w:val="24"/>
        </w:rPr>
        <w:t>强化跨学科教学实践</w:t>
      </w:r>
      <w:r>
        <w:rPr>
          <w:rFonts w:hint="eastAsia" w:asciiTheme="minorEastAsia" w:hAnsiTheme="minorEastAsia" w:eastAsiaTheme="minorEastAsia" w:cstheme="minorEastAsia"/>
          <w:sz w:val="24"/>
          <w:szCs w:val="24"/>
        </w:rPr>
        <w:t>：通过课例展示与研讨，引导教师打破学科壁垒，探索AI技术支撑下的跨学科教学路径，如语文与信息技术、数学与科学、美术与人工智能创作等领域的融合，培养教师跨学科教学设计能力。</w:t>
      </w:r>
    </w:p>
    <w:p w14:paraId="17DA410B">
      <w:pPr>
        <w:numPr>
          <w:ilvl w:val="0"/>
          <w:numId w:val="0"/>
        </w:numPr>
        <w:spacing w:before="120" w:after="120" w:line="288" w:lineRule="auto"/>
        <w:ind w:firstLine="482"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lang w:val="en-US" w:eastAsia="zh-CN"/>
        </w:rPr>
        <w:t>3.</w:t>
      </w:r>
      <w:r>
        <w:rPr>
          <w:rFonts w:hint="eastAsia" w:asciiTheme="minorEastAsia" w:hAnsiTheme="minorEastAsia" w:eastAsiaTheme="minorEastAsia" w:cstheme="minorEastAsia"/>
          <w:b/>
          <w:sz w:val="24"/>
          <w:szCs w:val="24"/>
        </w:rPr>
        <w:t>聚焦创新思维培养</w:t>
      </w:r>
      <w:r>
        <w:rPr>
          <w:rFonts w:hint="eastAsia" w:asciiTheme="minorEastAsia" w:hAnsiTheme="minorEastAsia" w:eastAsiaTheme="minorEastAsia" w:cstheme="minorEastAsia"/>
          <w:sz w:val="24"/>
          <w:szCs w:val="24"/>
        </w:rPr>
        <w:t>：以课例为载体，展示如何借助AI工具（如智能互动软件、AI创作平台、数据化分析工具等）设计探究性、开放性教学活动，激发学生主动思考、合作探究与创新表达，落实核心素养导向下的创新思维培养目标。</w:t>
      </w:r>
    </w:p>
    <w:p w14:paraId="1498E293">
      <w:pPr>
        <w:numPr>
          <w:ilvl w:val="0"/>
          <w:numId w:val="0"/>
        </w:numPr>
        <w:spacing w:before="120" w:after="120" w:line="288" w:lineRule="auto"/>
        <w:ind w:firstLine="482"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lang w:val="en-US" w:eastAsia="zh-CN"/>
        </w:rPr>
        <w:t>4.</w:t>
      </w:r>
      <w:r>
        <w:rPr>
          <w:rFonts w:hint="eastAsia" w:asciiTheme="minorEastAsia" w:hAnsiTheme="minorEastAsia" w:eastAsiaTheme="minorEastAsia" w:cstheme="minorEastAsia"/>
          <w:b/>
          <w:sz w:val="24"/>
          <w:szCs w:val="24"/>
        </w:rPr>
        <w:t>促进经验交流共享</w:t>
      </w:r>
      <w:r>
        <w:rPr>
          <w:rFonts w:hint="eastAsia" w:asciiTheme="minorEastAsia" w:hAnsiTheme="minorEastAsia" w:eastAsiaTheme="minorEastAsia" w:cstheme="minorEastAsia"/>
          <w:sz w:val="24"/>
          <w:szCs w:val="24"/>
        </w:rPr>
        <w:t>：搭建区域教研交流平台，组织参与教师围绕“AI+跨学科”教学难点、创新点展开深度研讨，分享实践经验与反思，推动区域内“智融课堂”教学实践的协同发展。</w:t>
      </w:r>
    </w:p>
    <w:p w14:paraId="6663524C">
      <w:pPr>
        <w:spacing w:before="320" w:after="120" w:line="288" w:lineRule="auto"/>
        <w:ind w:left="0"/>
        <w:jc w:val="left"/>
        <w:outlineLvl w:val="1"/>
        <w:rPr>
          <w:rFonts w:hint="eastAsia" w:asciiTheme="minorEastAsia" w:hAnsiTheme="minorEastAsia" w:eastAsiaTheme="minorEastAsia" w:cstheme="minorEastAsia"/>
          <w:sz w:val="24"/>
          <w:szCs w:val="24"/>
        </w:rPr>
      </w:pPr>
      <w:bookmarkStart w:id="2" w:name="heading_2"/>
      <w:r>
        <w:rPr>
          <w:rFonts w:hint="eastAsia" w:asciiTheme="minorEastAsia" w:hAnsiTheme="minorEastAsia" w:eastAsiaTheme="minorEastAsia" w:cstheme="minorEastAsia"/>
          <w:b/>
          <w:sz w:val="24"/>
          <w:szCs w:val="24"/>
        </w:rPr>
        <w:t>二、活动主题</w:t>
      </w:r>
      <w:bookmarkEnd w:id="2"/>
      <w:r>
        <w:rPr>
          <w:rFonts w:hint="eastAsia" w:asciiTheme="minorEastAsia" w:hAnsiTheme="minorEastAsia" w:eastAsiaTheme="minorEastAsia" w:cstheme="minorEastAsia"/>
          <w:b/>
          <w:sz w:val="24"/>
          <w:szCs w:val="24"/>
          <w:lang w:eastAsia="zh-CN"/>
        </w:rPr>
        <w:t>：</w:t>
      </w:r>
      <w:r>
        <w:rPr>
          <w:rFonts w:hint="eastAsia" w:asciiTheme="minorEastAsia" w:hAnsiTheme="minorEastAsia" w:cstheme="minorEastAsia"/>
          <w:sz w:val="24"/>
          <w:szCs w:val="24"/>
          <w:lang w:val="en-US" w:eastAsia="zh-CN"/>
        </w:rPr>
        <w:t>智慧融合，学创共生</w:t>
      </w:r>
    </w:p>
    <w:p w14:paraId="41E57DD5">
      <w:pPr>
        <w:spacing w:before="320" w:after="120" w:line="288" w:lineRule="auto"/>
        <w:ind w:left="0"/>
        <w:jc w:val="left"/>
        <w:outlineLvl w:val="1"/>
        <w:rPr>
          <w:rFonts w:hint="eastAsia" w:asciiTheme="minorEastAsia" w:hAnsiTheme="minorEastAsia" w:eastAsiaTheme="minorEastAsia" w:cstheme="minorEastAsia"/>
          <w:sz w:val="24"/>
          <w:szCs w:val="24"/>
        </w:rPr>
      </w:pPr>
      <w:bookmarkStart w:id="3" w:name="heading_3"/>
      <w:r>
        <w:rPr>
          <w:rFonts w:hint="eastAsia" w:asciiTheme="minorEastAsia" w:hAnsiTheme="minorEastAsia" w:eastAsiaTheme="minorEastAsia" w:cstheme="minorEastAsia"/>
          <w:b/>
          <w:sz w:val="24"/>
          <w:szCs w:val="24"/>
        </w:rPr>
        <w:t>三、活动时间</w:t>
      </w:r>
      <w:bookmarkEnd w:id="3"/>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sz w:val="24"/>
          <w:szCs w:val="24"/>
        </w:rPr>
        <w:t>2025年12月24日（星期三）</w:t>
      </w:r>
      <w:r>
        <w:rPr>
          <w:rFonts w:hint="eastAsia" w:asciiTheme="minorEastAsia" w:hAnsiTheme="minorEastAsia" w:eastAsiaTheme="minorEastAsia" w:cstheme="minorEastAsia"/>
          <w:sz w:val="24"/>
          <w:szCs w:val="24"/>
          <w:lang w:val="en-US" w:eastAsia="zh-CN"/>
        </w:rPr>
        <w:t>上午8:20-12:00</w:t>
      </w:r>
    </w:p>
    <w:p w14:paraId="7C9D3F54">
      <w:pPr>
        <w:spacing w:before="320" w:after="120" w:line="288" w:lineRule="auto"/>
        <w:ind w:left="0"/>
        <w:jc w:val="left"/>
        <w:outlineLvl w:val="1"/>
        <w:rPr>
          <w:rFonts w:hint="eastAsia" w:asciiTheme="minorEastAsia" w:hAnsiTheme="minorEastAsia" w:eastAsiaTheme="minorEastAsia" w:cstheme="minorEastAsia"/>
          <w:sz w:val="24"/>
          <w:szCs w:val="24"/>
        </w:rPr>
      </w:pPr>
      <w:bookmarkStart w:id="4" w:name="heading_4"/>
      <w:r>
        <w:rPr>
          <w:rFonts w:hint="eastAsia" w:asciiTheme="minorEastAsia" w:hAnsiTheme="minorEastAsia" w:eastAsiaTheme="minorEastAsia" w:cstheme="minorEastAsia"/>
          <w:b/>
          <w:sz w:val="24"/>
          <w:szCs w:val="24"/>
        </w:rPr>
        <w:t>四、活动地点</w:t>
      </w:r>
      <w:bookmarkEnd w:id="4"/>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sz w:val="24"/>
          <w:szCs w:val="24"/>
        </w:rPr>
        <w:t>广外从化实验小学</w:t>
      </w:r>
      <w:bookmarkStart w:id="5" w:name="heading_5"/>
    </w:p>
    <w:bookmarkEnd w:id="5"/>
    <w:p w14:paraId="7C392F59">
      <w:pPr>
        <w:numPr>
          <w:ilvl w:val="0"/>
          <w:numId w:val="0"/>
        </w:numPr>
        <w:spacing w:before="120" w:after="120" w:line="288" w:lineRule="auto"/>
        <w:jc w:val="left"/>
        <w:rPr>
          <w:rFonts w:hint="eastAsia" w:asciiTheme="minorEastAsia" w:hAnsiTheme="minorEastAsia" w:eastAsiaTheme="minorEastAsia" w:cstheme="minorEastAsia"/>
          <w:sz w:val="24"/>
          <w:szCs w:val="24"/>
          <w:lang w:val="en-US" w:eastAsia="zh-CN"/>
        </w:rPr>
      </w:pPr>
      <w:bookmarkStart w:id="6" w:name="heading_7"/>
      <w:r>
        <w:rPr>
          <w:rFonts w:hint="eastAsia" w:asciiTheme="minorEastAsia" w:hAnsiTheme="minorEastAsia" w:eastAsiaTheme="minorEastAsia" w:cstheme="minorEastAsia"/>
          <w:b/>
          <w:sz w:val="24"/>
          <w:szCs w:val="24"/>
          <w:lang w:val="en-US" w:eastAsia="zh-CN"/>
        </w:rPr>
        <w:t xml:space="preserve">五、 </w:t>
      </w:r>
      <w:r>
        <w:rPr>
          <w:rFonts w:hint="eastAsia" w:asciiTheme="minorEastAsia" w:hAnsiTheme="minorEastAsia" w:eastAsiaTheme="minorEastAsia" w:cstheme="minorEastAsia"/>
          <w:b/>
          <w:sz w:val="24"/>
          <w:szCs w:val="24"/>
        </w:rPr>
        <w:t>课例</w:t>
      </w:r>
      <w:r>
        <w:rPr>
          <w:rFonts w:hint="eastAsia" w:asciiTheme="minorEastAsia" w:hAnsiTheme="minorEastAsia" w:eastAsiaTheme="minorEastAsia" w:cstheme="minorEastAsia"/>
          <w:b/>
          <w:sz w:val="24"/>
          <w:szCs w:val="24"/>
          <w:lang w:val="en-US" w:eastAsia="zh-CN"/>
        </w:rPr>
        <w:t>执教名单</w:t>
      </w:r>
      <w:r>
        <w:rPr>
          <w:rFonts w:hint="eastAsia" w:asciiTheme="minorEastAsia" w:hAnsiTheme="minorEastAsia" w:eastAsiaTheme="minorEastAsia" w:cstheme="minorEastAsia"/>
          <w:b/>
          <w:sz w:val="24"/>
          <w:szCs w:val="24"/>
        </w:rPr>
        <w:t>确定</w:t>
      </w:r>
      <w:r>
        <w:rPr>
          <w:rFonts w:hint="eastAsia" w:asciiTheme="minorEastAsia" w:hAnsiTheme="minorEastAsia" w:eastAsiaTheme="minorEastAsia" w:cstheme="minorEastAsia"/>
          <w:b/>
          <w:sz w:val="24"/>
          <w:szCs w:val="24"/>
          <w:lang w:val="en-US" w:eastAsia="zh-CN"/>
        </w:rPr>
        <w:t>与展示要求</w:t>
      </w:r>
    </w:p>
    <w:bookmarkEnd w:id="6"/>
    <w:p w14:paraId="6B4259E5">
      <w:pPr>
        <w:numPr>
          <w:ilvl w:val="0"/>
          <w:numId w:val="0"/>
        </w:numPr>
        <w:spacing w:before="120" w:after="120" w:line="288" w:lineRule="auto"/>
        <w:ind w:firstLine="482" w:firstLineChars="200"/>
        <w:jc w:val="left"/>
        <w:rPr>
          <w:rFonts w:hint="eastAsia" w:asciiTheme="minorEastAsia" w:hAnsiTheme="minorEastAsia" w:cstheme="minorEastAsia"/>
          <w:b/>
          <w:sz w:val="24"/>
          <w:szCs w:val="24"/>
          <w:lang w:val="en-US" w:eastAsia="zh-CN"/>
        </w:rPr>
      </w:pPr>
      <w:r>
        <w:rPr>
          <w:rFonts w:hint="eastAsia" w:asciiTheme="minorEastAsia" w:hAnsiTheme="minorEastAsia" w:eastAsiaTheme="minorEastAsia" w:cstheme="minorEastAsia"/>
          <w:b/>
          <w:sz w:val="24"/>
          <w:szCs w:val="24"/>
          <w:lang w:val="en-US" w:eastAsia="zh-CN"/>
        </w:rPr>
        <w:t>1.</w:t>
      </w:r>
      <w:r>
        <w:rPr>
          <w:rFonts w:hint="eastAsia" w:asciiTheme="minorEastAsia" w:hAnsiTheme="minorEastAsia" w:cstheme="minorEastAsia"/>
          <w:b/>
          <w:sz w:val="24"/>
          <w:szCs w:val="24"/>
          <w:lang w:val="en-US" w:eastAsia="zh-CN"/>
        </w:rPr>
        <w:t>执教名单</w:t>
      </w:r>
    </w:p>
    <w:p w14:paraId="759688BD">
      <w:pPr>
        <w:numPr>
          <w:ilvl w:val="0"/>
          <w:numId w:val="0"/>
        </w:numPr>
        <w:spacing w:before="120" w:after="120" w:line="288" w:lineRule="auto"/>
        <w:ind w:firstLine="480" w:firstLineChars="200"/>
        <w:jc w:val="left"/>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依据</w:t>
      </w:r>
      <w:r>
        <w:rPr>
          <w:rFonts w:hint="eastAsia" w:asciiTheme="minorEastAsia" w:hAnsiTheme="minorEastAsia" w:eastAsiaTheme="minorEastAsia" w:cstheme="minorEastAsia"/>
          <w:sz w:val="24"/>
          <w:szCs w:val="24"/>
          <w:lang w:val="en-US" w:eastAsia="zh-CN"/>
        </w:rPr>
        <w:t>各学科</w:t>
      </w:r>
      <w:r>
        <w:rPr>
          <w:rFonts w:hint="eastAsia" w:asciiTheme="minorEastAsia" w:hAnsiTheme="minorEastAsia" w:eastAsiaTheme="minorEastAsia" w:cstheme="minorEastAsia"/>
          <w:sz w:val="24"/>
          <w:szCs w:val="24"/>
        </w:rPr>
        <w:t>报名名单，</w:t>
      </w:r>
      <w:r>
        <w:rPr>
          <w:rFonts w:hint="eastAsia" w:asciiTheme="minorEastAsia" w:hAnsiTheme="minorEastAsia" w:cstheme="minorEastAsia"/>
          <w:sz w:val="24"/>
          <w:szCs w:val="24"/>
          <w:lang w:val="en-US" w:eastAsia="zh-CN"/>
        </w:rPr>
        <w:t>教导处审核，最终</w:t>
      </w:r>
      <w:r>
        <w:rPr>
          <w:rFonts w:hint="eastAsia" w:asciiTheme="minorEastAsia" w:hAnsiTheme="minorEastAsia" w:eastAsiaTheme="minorEastAsia" w:cstheme="minorEastAsia"/>
          <w:sz w:val="24"/>
          <w:szCs w:val="24"/>
        </w:rPr>
        <w:t>确定</w:t>
      </w:r>
      <w:r>
        <w:rPr>
          <w:rFonts w:hint="eastAsia" w:asciiTheme="minorEastAsia" w:hAnsiTheme="minorEastAsia" w:eastAsiaTheme="minorEastAsia" w:cstheme="minorEastAsia"/>
          <w:sz w:val="24"/>
          <w:szCs w:val="24"/>
          <w:lang w:val="en-US" w:eastAsia="zh-CN"/>
        </w:rPr>
        <w:t>9</w:t>
      </w:r>
      <w:r>
        <w:rPr>
          <w:rFonts w:hint="eastAsia" w:asciiTheme="minorEastAsia" w:hAnsiTheme="minorEastAsia" w:eastAsiaTheme="minorEastAsia" w:cstheme="minorEastAsia"/>
          <w:sz w:val="24"/>
          <w:szCs w:val="24"/>
        </w:rPr>
        <w:t>个学科（</w:t>
      </w:r>
      <w:r>
        <w:rPr>
          <w:rFonts w:hint="eastAsia" w:asciiTheme="minorEastAsia" w:hAnsiTheme="minorEastAsia" w:eastAsiaTheme="minorEastAsia" w:cstheme="minorEastAsia"/>
          <w:sz w:val="24"/>
          <w:szCs w:val="24"/>
          <w:lang w:val="en-US" w:eastAsia="zh-CN"/>
        </w:rPr>
        <w:t>语文</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数学</w:t>
      </w:r>
      <w:r>
        <w:rPr>
          <w:rFonts w:hint="eastAsia" w:asciiTheme="minorEastAsia" w:hAnsiTheme="minorEastAsia" w:eastAsiaTheme="minorEastAsia" w:cstheme="minorEastAsia"/>
          <w:sz w:val="24"/>
          <w:szCs w:val="24"/>
        </w:rPr>
        <w:t>、英语、音乐、美术、心理、信息技术、科学、道法</w:t>
      </w:r>
      <w:r>
        <w:rPr>
          <w:rFonts w:hint="eastAsia" w:asciiTheme="minorEastAsia" w:hAnsiTheme="minorEastAsia" w:cstheme="minorEastAsia"/>
          <w:sz w:val="24"/>
          <w:szCs w:val="24"/>
          <w:lang w:eastAsia="zh-CN"/>
        </w:rPr>
        <w:t>、</w:t>
      </w:r>
      <w:r>
        <w:rPr>
          <w:rFonts w:hint="eastAsia" w:asciiTheme="minorEastAsia" w:hAnsiTheme="minorEastAsia" w:cstheme="minorEastAsia"/>
          <w:sz w:val="24"/>
          <w:szCs w:val="24"/>
          <w:lang w:val="en-US" w:eastAsia="zh-CN"/>
        </w:rPr>
        <w:t>体育</w:t>
      </w:r>
      <w:r>
        <w:rPr>
          <w:rFonts w:hint="eastAsia" w:asciiTheme="minorEastAsia" w:hAnsiTheme="minorEastAsia" w:eastAsiaTheme="minorEastAsia" w:cstheme="minorEastAsia"/>
          <w:sz w:val="24"/>
          <w:szCs w:val="24"/>
        </w:rPr>
        <w:t>）</w:t>
      </w:r>
      <w:r>
        <w:rPr>
          <w:rFonts w:hint="eastAsia" w:asciiTheme="minorEastAsia" w:hAnsiTheme="minorEastAsia" w:cstheme="minorEastAsia"/>
          <w:sz w:val="24"/>
          <w:szCs w:val="24"/>
          <w:lang w:val="en-US" w:eastAsia="zh-CN"/>
        </w:rPr>
        <w:t>共13名</w:t>
      </w:r>
      <w:r>
        <w:rPr>
          <w:rFonts w:hint="eastAsia" w:asciiTheme="minorEastAsia" w:hAnsiTheme="minorEastAsia" w:eastAsiaTheme="minorEastAsia" w:cstheme="minorEastAsia"/>
          <w:sz w:val="24"/>
          <w:szCs w:val="24"/>
        </w:rPr>
        <w:t>课例展示教师，</w:t>
      </w:r>
      <w:r>
        <w:rPr>
          <w:rFonts w:hint="eastAsia" w:asciiTheme="minorEastAsia" w:hAnsiTheme="minorEastAsia" w:eastAsiaTheme="minorEastAsia" w:cstheme="minorEastAsia"/>
          <w:sz w:val="24"/>
          <w:szCs w:val="24"/>
          <w:lang w:val="en-US" w:eastAsia="zh-CN"/>
        </w:rPr>
        <w:t>各科组尽快</w:t>
      </w:r>
      <w:r>
        <w:rPr>
          <w:rFonts w:hint="eastAsia" w:asciiTheme="minorEastAsia" w:hAnsiTheme="minorEastAsia" w:eastAsiaTheme="minorEastAsia" w:cstheme="minorEastAsia"/>
          <w:sz w:val="24"/>
          <w:szCs w:val="24"/>
        </w:rPr>
        <w:t>组建“学科教师+技术支持教师”的磨课团队，聚焦“AI技术融合”与“跨学科意识”开展至少</w:t>
      </w:r>
      <w:r>
        <w:rPr>
          <w:rFonts w:hint="eastAsia" w:asciiTheme="minorEastAsia" w:hAnsiTheme="minorEastAsia" w:eastAsiaTheme="minorEastAsia" w:cstheme="minorEastAsia"/>
          <w:sz w:val="24"/>
          <w:szCs w:val="24"/>
          <w:lang w:val="en-US" w:eastAsia="zh-CN"/>
        </w:rPr>
        <w:t>组内</w:t>
      </w:r>
      <w:r>
        <w:rPr>
          <w:rFonts w:hint="eastAsia" w:asciiTheme="minorEastAsia" w:hAnsiTheme="minorEastAsia" w:eastAsiaTheme="minorEastAsia" w:cstheme="minorEastAsia"/>
          <w:sz w:val="24"/>
          <w:szCs w:val="24"/>
        </w:rPr>
        <w:t>3轮</w:t>
      </w:r>
      <w:r>
        <w:rPr>
          <w:rFonts w:hint="eastAsia" w:asciiTheme="minorEastAsia" w:hAnsiTheme="minorEastAsia" w:eastAsiaTheme="minorEastAsia" w:cstheme="minorEastAsia"/>
          <w:sz w:val="24"/>
          <w:szCs w:val="24"/>
          <w:lang w:val="en-US" w:eastAsia="zh-CN"/>
        </w:rPr>
        <w:t>校内</w:t>
      </w:r>
      <w:r>
        <w:rPr>
          <w:rFonts w:hint="eastAsia" w:asciiTheme="minorEastAsia" w:hAnsiTheme="minorEastAsia" w:eastAsiaTheme="minorEastAsia" w:cstheme="minorEastAsia"/>
          <w:sz w:val="24"/>
          <w:szCs w:val="24"/>
        </w:rPr>
        <w:t>磨课</w:t>
      </w:r>
      <w:r>
        <w:rPr>
          <w:rFonts w:hint="eastAsia" w:asciiTheme="minorEastAsia" w:hAnsiTheme="minorEastAsia" w:eastAsiaTheme="minorEastAsia" w:cstheme="minorEastAsia"/>
          <w:sz w:val="24"/>
          <w:szCs w:val="24"/>
          <w:lang w:eastAsia="zh-CN"/>
        </w:rPr>
        <w:t>。</w:t>
      </w:r>
    </w:p>
    <w:p w14:paraId="31B497D0">
      <w:pPr>
        <w:numPr>
          <w:ilvl w:val="0"/>
          <w:numId w:val="0"/>
        </w:numPr>
        <w:spacing w:before="120" w:after="120" w:line="288" w:lineRule="auto"/>
        <w:ind w:firstLine="480" w:firstLineChars="200"/>
        <w:jc w:val="left"/>
        <w:rPr>
          <w:rFonts w:hint="eastAsia" w:asciiTheme="minorEastAsia" w:hAnsiTheme="minorEastAsia" w:eastAsiaTheme="minorEastAsia" w:cstheme="minorEastAsia"/>
          <w:sz w:val="24"/>
          <w:szCs w:val="24"/>
          <w:lang w:eastAsia="zh-CN"/>
        </w:rPr>
      </w:pPr>
    </w:p>
    <w:p w14:paraId="6B414276">
      <w:pPr>
        <w:numPr>
          <w:ilvl w:val="0"/>
          <w:numId w:val="0"/>
        </w:numPr>
        <w:spacing w:before="120" w:after="120" w:line="288" w:lineRule="auto"/>
        <w:ind w:firstLine="480" w:firstLineChars="200"/>
        <w:jc w:val="left"/>
        <w:rPr>
          <w:rFonts w:hint="eastAsia" w:asciiTheme="minorEastAsia" w:hAnsiTheme="minorEastAsia" w:eastAsiaTheme="minorEastAsia" w:cstheme="minorEastAsia"/>
          <w:sz w:val="24"/>
          <w:szCs w:val="24"/>
          <w:lang w:eastAsia="zh-CN"/>
        </w:rPr>
      </w:pPr>
    </w:p>
    <w:p w14:paraId="1E2A0468">
      <w:pPr>
        <w:numPr>
          <w:ilvl w:val="0"/>
          <w:numId w:val="0"/>
        </w:numPr>
        <w:spacing w:before="120" w:after="120" w:line="288" w:lineRule="auto"/>
        <w:ind w:firstLine="480" w:firstLineChars="200"/>
        <w:jc w:val="left"/>
        <w:rPr>
          <w:rFonts w:hint="eastAsia" w:asciiTheme="minorEastAsia" w:hAnsiTheme="minorEastAsia" w:eastAsiaTheme="minorEastAsia" w:cstheme="minorEastAsia"/>
          <w:sz w:val="24"/>
          <w:szCs w:val="24"/>
          <w:lang w:eastAsia="zh-CN"/>
        </w:rPr>
      </w:pPr>
    </w:p>
    <w:tbl>
      <w:tblPr>
        <w:tblStyle w:val="5"/>
        <w:tblW w:w="10403" w:type="dxa"/>
        <w:tblInd w:w="-4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3"/>
        <w:gridCol w:w="1050"/>
        <w:gridCol w:w="990"/>
        <w:gridCol w:w="1039"/>
        <w:gridCol w:w="956"/>
        <w:gridCol w:w="720"/>
        <w:gridCol w:w="975"/>
        <w:gridCol w:w="1005"/>
        <w:gridCol w:w="1035"/>
        <w:gridCol w:w="990"/>
        <w:gridCol w:w="810"/>
      </w:tblGrid>
      <w:tr w14:paraId="3FCEF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3" w:type="dxa"/>
          </w:tcPr>
          <w:p w14:paraId="296033C2">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学科</w:t>
            </w:r>
          </w:p>
        </w:tc>
        <w:tc>
          <w:tcPr>
            <w:tcW w:w="1050" w:type="dxa"/>
          </w:tcPr>
          <w:p w14:paraId="36402A25">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语文</w:t>
            </w:r>
          </w:p>
        </w:tc>
        <w:tc>
          <w:tcPr>
            <w:tcW w:w="990" w:type="dxa"/>
          </w:tcPr>
          <w:p w14:paraId="226DDB3B">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数学</w:t>
            </w:r>
          </w:p>
        </w:tc>
        <w:tc>
          <w:tcPr>
            <w:tcW w:w="1039" w:type="dxa"/>
          </w:tcPr>
          <w:p w14:paraId="039CFC08">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英语</w:t>
            </w:r>
          </w:p>
        </w:tc>
        <w:tc>
          <w:tcPr>
            <w:tcW w:w="956" w:type="dxa"/>
          </w:tcPr>
          <w:p w14:paraId="1B4414C5">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音乐</w:t>
            </w:r>
          </w:p>
        </w:tc>
        <w:tc>
          <w:tcPr>
            <w:tcW w:w="720" w:type="dxa"/>
          </w:tcPr>
          <w:p w14:paraId="757EA798">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美术</w:t>
            </w:r>
          </w:p>
        </w:tc>
        <w:tc>
          <w:tcPr>
            <w:tcW w:w="975" w:type="dxa"/>
          </w:tcPr>
          <w:p w14:paraId="7556D7C7">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心理</w:t>
            </w:r>
          </w:p>
        </w:tc>
        <w:tc>
          <w:tcPr>
            <w:tcW w:w="1005" w:type="dxa"/>
          </w:tcPr>
          <w:p w14:paraId="55B40B9F">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信技</w:t>
            </w:r>
          </w:p>
        </w:tc>
        <w:tc>
          <w:tcPr>
            <w:tcW w:w="1035" w:type="dxa"/>
          </w:tcPr>
          <w:p w14:paraId="1CF0283A">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科学</w:t>
            </w:r>
          </w:p>
        </w:tc>
        <w:tc>
          <w:tcPr>
            <w:tcW w:w="990" w:type="dxa"/>
          </w:tcPr>
          <w:p w14:paraId="3321E3F0">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道法</w:t>
            </w:r>
          </w:p>
        </w:tc>
        <w:tc>
          <w:tcPr>
            <w:tcW w:w="810" w:type="dxa"/>
          </w:tcPr>
          <w:p w14:paraId="13A44BB6">
            <w:pPr>
              <w:numPr>
                <w:ilvl w:val="0"/>
                <w:numId w:val="0"/>
              </w:numPr>
              <w:spacing w:before="120" w:after="120" w:line="288" w:lineRule="auto"/>
              <w:jc w:val="left"/>
              <w:rPr>
                <w:rFonts w:hint="default" w:asciiTheme="minorEastAsia" w:hAnsiTheme="minorEastAsia" w:eastAsiaTheme="minorEastAsia" w:cstheme="minorEastAsia"/>
                <w:sz w:val="24"/>
                <w:szCs w:val="24"/>
                <w:vertAlign w:val="baseline"/>
                <w:lang w:val="en-US" w:eastAsia="zh-CN"/>
              </w:rPr>
            </w:pPr>
            <w:r>
              <w:rPr>
                <w:rFonts w:hint="eastAsia" w:asciiTheme="minorEastAsia" w:hAnsiTheme="minorEastAsia" w:cstheme="minorEastAsia"/>
                <w:sz w:val="24"/>
                <w:szCs w:val="24"/>
                <w:vertAlign w:val="baseline"/>
                <w:lang w:val="en-US" w:eastAsia="zh-CN"/>
              </w:rPr>
              <w:t>体育</w:t>
            </w:r>
          </w:p>
        </w:tc>
      </w:tr>
      <w:tr w14:paraId="563AE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833" w:type="dxa"/>
          </w:tcPr>
          <w:p w14:paraId="0C70EB2C">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上课教师</w:t>
            </w:r>
          </w:p>
        </w:tc>
        <w:tc>
          <w:tcPr>
            <w:tcW w:w="1050" w:type="dxa"/>
          </w:tcPr>
          <w:p w14:paraId="1804B761">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黄舒欣麦志颖</w:t>
            </w:r>
          </w:p>
        </w:tc>
        <w:tc>
          <w:tcPr>
            <w:tcW w:w="990" w:type="dxa"/>
          </w:tcPr>
          <w:p w14:paraId="7129D774">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刁婷婷朱羽婷</w:t>
            </w:r>
          </w:p>
        </w:tc>
        <w:tc>
          <w:tcPr>
            <w:tcW w:w="1039" w:type="dxa"/>
          </w:tcPr>
          <w:p w14:paraId="54452292">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方艾晴</w:t>
            </w:r>
          </w:p>
          <w:p w14:paraId="62CFA869">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李未</w:t>
            </w:r>
          </w:p>
        </w:tc>
        <w:tc>
          <w:tcPr>
            <w:tcW w:w="956" w:type="dxa"/>
          </w:tcPr>
          <w:p w14:paraId="74CBD5C7">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孙婷婷</w:t>
            </w:r>
          </w:p>
        </w:tc>
        <w:tc>
          <w:tcPr>
            <w:tcW w:w="720" w:type="dxa"/>
          </w:tcPr>
          <w:p w14:paraId="2344AB4A">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张旭</w:t>
            </w:r>
          </w:p>
        </w:tc>
        <w:tc>
          <w:tcPr>
            <w:tcW w:w="975" w:type="dxa"/>
          </w:tcPr>
          <w:p w14:paraId="22EA4AB6">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付佳豪</w:t>
            </w:r>
          </w:p>
        </w:tc>
        <w:tc>
          <w:tcPr>
            <w:tcW w:w="1005" w:type="dxa"/>
          </w:tcPr>
          <w:p w14:paraId="16D62658">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邱梦铃</w:t>
            </w:r>
          </w:p>
        </w:tc>
        <w:tc>
          <w:tcPr>
            <w:tcW w:w="1035" w:type="dxa"/>
          </w:tcPr>
          <w:p w14:paraId="1F92293C">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陈丽欢</w:t>
            </w:r>
          </w:p>
        </w:tc>
        <w:tc>
          <w:tcPr>
            <w:tcW w:w="990" w:type="dxa"/>
          </w:tcPr>
          <w:p w14:paraId="57F7123D">
            <w:pPr>
              <w:numPr>
                <w:ilvl w:val="0"/>
                <w:numId w:val="0"/>
              </w:numPr>
              <w:spacing w:before="120" w:after="120" w:line="288" w:lineRule="auto"/>
              <w:jc w:val="left"/>
              <w:rPr>
                <w:rFonts w:hint="eastAsia" w:asciiTheme="minorEastAsia" w:hAnsiTheme="minorEastAsia" w:eastAsiaTheme="minorEastAsia" w:cstheme="minorEastAsia"/>
                <w:sz w:val="24"/>
                <w:szCs w:val="24"/>
                <w:vertAlign w:val="baseline"/>
                <w:lang w:val="en-US" w:eastAsia="zh-CN"/>
              </w:rPr>
            </w:pPr>
            <w:r>
              <w:rPr>
                <w:rFonts w:hint="eastAsia" w:asciiTheme="minorEastAsia" w:hAnsiTheme="minorEastAsia" w:eastAsiaTheme="minorEastAsia" w:cstheme="minorEastAsia"/>
                <w:sz w:val="24"/>
                <w:szCs w:val="24"/>
                <w:vertAlign w:val="baseline"/>
                <w:lang w:val="en-US" w:eastAsia="zh-CN"/>
              </w:rPr>
              <w:t>陈小玲</w:t>
            </w:r>
          </w:p>
        </w:tc>
        <w:tc>
          <w:tcPr>
            <w:tcW w:w="810" w:type="dxa"/>
          </w:tcPr>
          <w:p w14:paraId="35508562">
            <w:pPr>
              <w:numPr>
                <w:ilvl w:val="0"/>
                <w:numId w:val="0"/>
              </w:numPr>
              <w:spacing w:before="120" w:after="120" w:line="288" w:lineRule="auto"/>
              <w:jc w:val="left"/>
              <w:rPr>
                <w:rFonts w:hint="default" w:asciiTheme="minorEastAsia" w:hAnsiTheme="minorEastAsia" w:eastAsiaTheme="minorEastAsia" w:cstheme="minorEastAsia"/>
                <w:sz w:val="24"/>
                <w:szCs w:val="24"/>
                <w:vertAlign w:val="baseline"/>
                <w:lang w:val="en-US" w:eastAsia="zh-CN"/>
              </w:rPr>
            </w:pPr>
            <w:r>
              <w:rPr>
                <w:rFonts w:hint="eastAsia" w:asciiTheme="minorEastAsia" w:hAnsiTheme="minorEastAsia" w:cstheme="minorEastAsia"/>
                <w:sz w:val="24"/>
                <w:szCs w:val="24"/>
                <w:vertAlign w:val="baseline"/>
                <w:lang w:val="en-US" w:eastAsia="zh-CN"/>
              </w:rPr>
              <w:t>梁佳</w:t>
            </w:r>
          </w:p>
        </w:tc>
      </w:tr>
    </w:tbl>
    <w:p w14:paraId="2D525D9E">
      <w:pPr>
        <w:spacing w:before="320" w:after="120" w:line="288" w:lineRule="auto"/>
        <w:ind w:left="0" w:firstLine="482" w:firstLineChars="200"/>
        <w:jc w:val="left"/>
        <w:outlineLvl w:val="1"/>
        <w:rPr>
          <w:rFonts w:hint="eastAsia" w:asciiTheme="minorEastAsia" w:hAnsiTheme="minorEastAsia" w:eastAsiaTheme="minorEastAsia" w:cstheme="minorEastAsia"/>
          <w:sz w:val="24"/>
          <w:szCs w:val="24"/>
        </w:rPr>
      </w:pPr>
      <w:bookmarkStart w:id="7" w:name="heading_10"/>
      <w:r>
        <w:rPr>
          <w:rFonts w:hint="eastAsia" w:asciiTheme="minorEastAsia" w:hAnsiTheme="minorEastAsia" w:eastAsiaTheme="minorEastAsia" w:cstheme="minorEastAsia"/>
          <w:b/>
          <w:sz w:val="24"/>
          <w:szCs w:val="24"/>
          <w:lang w:val="en-US" w:eastAsia="zh-CN"/>
        </w:rPr>
        <w:t>2.</w:t>
      </w:r>
      <w:r>
        <w:rPr>
          <w:rFonts w:hint="eastAsia" w:asciiTheme="minorEastAsia" w:hAnsiTheme="minorEastAsia" w:eastAsiaTheme="minorEastAsia" w:cstheme="minorEastAsia"/>
          <w:b/>
          <w:sz w:val="24"/>
          <w:szCs w:val="24"/>
        </w:rPr>
        <w:t>课例展示核心要求</w:t>
      </w:r>
      <w:bookmarkEnd w:id="7"/>
      <w:bookmarkStart w:id="8" w:name="_GoBack"/>
      <w:bookmarkEnd w:id="8"/>
    </w:p>
    <w:p w14:paraId="58BC2DDE">
      <w:pPr>
        <w:numPr>
          <w:ilvl w:val="0"/>
          <w:numId w:val="0"/>
        </w:numPr>
        <w:spacing w:before="120" w:after="120" w:line="288" w:lineRule="auto"/>
        <w:ind w:firstLine="723" w:firstLineChars="300"/>
        <w:jc w:val="left"/>
        <w:rPr>
          <w:rFonts w:hint="eastAsia" w:asciiTheme="minorEastAsia" w:hAnsiTheme="minorEastAsia" w:eastAsiaTheme="minorEastAsia" w:cstheme="minorEastAsia"/>
          <w:sz w:val="24"/>
          <w:szCs w:val="24"/>
        </w:rPr>
      </w:pPr>
      <w:r>
        <w:rPr>
          <w:rFonts w:hint="eastAsia" w:asciiTheme="minorEastAsia" w:hAnsiTheme="minorEastAsia" w:cstheme="minorEastAsia"/>
          <w:b/>
          <w:sz w:val="24"/>
          <w:szCs w:val="24"/>
          <w:lang w:val="en-US" w:eastAsia="zh-CN"/>
        </w:rPr>
        <w:t>（1）</w:t>
      </w:r>
      <w:r>
        <w:rPr>
          <w:rFonts w:hint="eastAsia" w:asciiTheme="minorEastAsia" w:hAnsiTheme="minorEastAsia" w:eastAsiaTheme="minorEastAsia" w:cstheme="minorEastAsia"/>
          <w:b/>
          <w:sz w:val="24"/>
          <w:szCs w:val="24"/>
        </w:rPr>
        <w:t>AI技术融合要求</w:t>
      </w:r>
    </w:p>
    <w:p w14:paraId="2C1113AD">
      <w:pPr>
        <w:numPr>
          <w:ilvl w:val="0"/>
          <w:numId w:val="0"/>
        </w:numPr>
        <w:spacing w:before="120" w:after="120" w:line="288" w:lineRule="auto"/>
        <w:ind w:firstLine="720" w:firstLineChars="3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明确AI技术应用目标：需与教学重难点、学生认知水平匹配（如低学段用AI互动工具激发兴趣，高学段用AI分析工具培养逻辑思维）；</w:t>
      </w:r>
    </w:p>
    <w:p w14:paraId="5B82054E">
      <w:pPr>
        <w:numPr>
          <w:ilvl w:val="0"/>
          <w:numId w:val="0"/>
        </w:numPr>
        <w:spacing w:before="120" w:after="120" w:line="288" w:lineRule="auto"/>
        <w:ind w:firstLine="720" w:firstLineChars="3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体现技术创新性：避免“AI工具形式化应用”，需展示AI如何优化教学流程（如实时学情分析调整教学节奏）、拓展学习边界（如AI生成个性化练习）；</w:t>
      </w:r>
    </w:p>
    <w:p w14:paraId="6DF0EBA5">
      <w:pPr>
        <w:numPr>
          <w:ilvl w:val="0"/>
          <w:numId w:val="0"/>
        </w:numPr>
        <w:spacing w:before="120" w:after="120" w:line="288" w:lineRule="auto"/>
        <w:ind w:firstLine="720" w:firstLineChars="3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操作流畅性：教师需熟练操作所用AI工具，确保课堂中无技术卡顿，技术支持教师全程在场备用。</w:t>
      </w:r>
    </w:p>
    <w:p w14:paraId="34004DDC">
      <w:pPr>
        <w:numPr>
          <w:ilvl w:val="0"/>
          <w:numId w:val="0"/>
        </w:numPr>
        <w:spacing w:before="120" w:after="120" w:line="288" w:lineRule="auto"/>
        <w:ind w:firstLine="723" w:firstLineChars="300"/>
        <w:jc w:val="left"/>
        <w:rPr>
          <w:rFonts w:hint="eastAsia" w:asciiTheme="minorEastAsia" w:hAnsiTheme="minorEastAsia" w:eastAsiaTheme="minorEastAsia" w:cstheme="minorEastAsia"/>
          <w:sz w:val="24"/>
          <w:szCs w:val="24"/>
        </w:rPr>
      </w:pPr>
      <w:r>
        <w:rPr>
          <w:rFonts w:hint="eastAsia" w:asciiTheme="minorEastAsia" w:hAnsiTheme="minorEastAsia" w:cstheme="minorEastAsia"/>
          <w:b/>
          <w:sz w:val="24"/>
          <w:szCs w:val="24"/>
          <w:lang w:val="en-US" w:eastAsia="zh-CN"/>
        </w:rPr>
        <w:t>（2）</w:t>
      </w:r>
      <w:r>
        <w:rPr>
          <w:rFonts w:hint="eastAsia" w:asciiTheme="minorEastAsia" w:hAnsiTheme="minorEastAsia" w:eastAsiaTheme="minorEastAsia" w:cstheme="minorEastAsia"/>
          <w:b/>
          <w:sz w:val="24"/>
          <w:szCs w:val="24"/>
        </w:rPr>
        <w:t>跨学科教学要求</w:t>
      </w:r>
    </w:p>
    <w:p w14:paraId="42F5C9C5">
      <w:pPr>
        <w:numPr>
          <w:ilvl w:val="0"/>
          <w:numId w:val="0"/>
        </w:numPr>
        <w:spacing w:before="120" w:after="120" w:line="288" w:lineRule="auto"/>
        <w:ind w:firstLine="720" w:firstLineChars="3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融合逻辑清晰：跨学科内容需与本课教学目标紧密关联（如语文《四季》结合科学“季节特征”、数学“图形”结合美术“图案设计”），避免“为跨而跨”；</w:t>
      </w:r>
    </w:p>
    <w:p w14:paraId="100A52E4">
      <w:pPr>
        <w:numPr>
          <w:ilvl w:val="0"/>
          <w:numId w:val="0"/>
        </w:numPr>
        <w:spacing w:before="120" w:after="120" w:line="288" w:lineRule="auto"/>
        <w:ind w:firstLine="720" w:firstLineChars="3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体现学科互补：突出不同学科思维方式的融合（如用数学数据思维分析科学实验结果，用语文表达能力呈现AI创作成果）；</w:t>
      </w:r>
    </w:p>
    <w:p w14:paraId="19F18A74">
      <w:pPr>
        <w:numPr>
          <w:ilvl w:val="0"/>
          <w:numId w:val="0"/>
        </w:numPr>
        <w:spacing w:before="120" w:after="120" w:line="288" w:lineRule="auto"/>
        <w:ind w:firstLine="720" w:firstLineChars="3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活动设计完整：跨学科环节需有明确的任务要求、合作方式及评价标准，确保学生能有序参与。</w:t>
      </w:r>
    </w:p>
    <w:p w14:paraId="404D45E7">
      <w:pPr>
        <w:numPr>
          <w:ilvl w:val="0"/>
          <w:numId w:val="0"/>
        </w:numPr>
        <w:spacing w:before="120" w:after="120" w:line="288" w:lineRule="auto"/>
        <w:ind w:firstLine="723" w:firstLineChars="300"/>
        <w:jc w:val="left"/>
        <w:rPr>
          <w:rFonts w:hint="eastAsia" w:asciiTheme="minorEastAsia" w:hAnsiTheme="minorEastAsia" w:eastAsiaTheme="minorEastAsia" w:cstheme="minorEastAsia"/>
          <w:sz w:val="24"/>
          <w:szCs w:val="24"/>
        </w:rPr>
      </w:pPr>
      <w:r>
        <w:rPr>
          <w:rFonts w:hint="eastAsia" w:asciiTheme="minorEastAsia" w:hAnsiTheme="minorEastAsia" w:cstheme="minorEastAsia"/>
          <w:b/>
          <w:sz w:val="24"/>
          <w:szCs w:val="24"/>
          <w:lang w:eastAsia="zh-CN"/>
        </w:rPr>
        <w:t>（</w:t>
      </w:r>
      <w:r>
        <w:rPr>
          <w:rFonts w:hint="eastAsia" w:asciiTheme="minorEastAsia" w:hAnsiTheme="minorEastAsia" w:cstheme="minorEastAsia"/>
          <w:b/>
          <w:sz w:val="24"/>
          <w:szCs w:val="24"/>
          <w:lang w:val="en-US" w:eastAsia="zh-CN"/>
        </w:rPr>
        <w:t>3</w:t>
      </w:r>
      <w:r>
        <w:rPr>
          <w:rFonts w:hint="eastAsia" w:asciiTheme="minorEastAsia" w:hAnsiTheme="minorEastAsia" w:cstheme="minorEastAsia"/>
          <w:b/>
          <w:sz w:val="24"/>
          <w:szCs w:val="24"/>
          <w:lang w:eastAsia="zh-CN"/>
        </w:rPr>
        <w:t>）</w:t>
      </w:r>
      <w:r>
        <w:rPr>
          <w:rFonts w:hint="eastAsia" w:asciiTheme="minorEastAsia" w:hAnsiTheme="minorEastAsia" w:eastAsiaTheme="minorEastAsia" w:cstheme="minorEastAsia"/>
          <w:b/>
          <w:sz w:val="24"/>
          <w:szCs w:val="24"/>
        </w:rPr>
        <w:t>创新思维培养要求</w:t>
      </w:r>
    </w:p>
    <w:p w14:paraId="5C4DC7B1">
      <w:pPr>
        <w:numPr>
          <w:ilvl w:val="0"/>
          <w:numId w:val="0"/>
        </w:numPr>
        <w:spacing w:before="120" w:after="120" w:line="288" w:lineRule="auto"/>
        <w:ind w:firstLine="720" w:firstLineChars="3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设计开放性任务：通过AI工具支持学生开展探究式、创作式学习（如用AI绘画工具创作“未来校园”、用AI编程工具解决生活问题）；</w:t>
      </w:r>
    </w:p>
    <w:p w14:paraId="2A334DC9">
      <w:pPr>
        <w:numPr>
          <w:ilvl w:val="0"/>
          <w:numId w:val="0"/>
        </w:numPr>
        <w:spacing w:before="120" w:after="120" w:line="288" w:lineRule="auto"/>
        <w:ind w:firstLine="720" w:firstLineChars="3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关注学生个性化表达：鼓励学生借助AI工具呈现独特想法（如AI口语测评允许学生用不同句式表达，AI写作工具支持个性化立意）；</w:t>
      </w:r>
    </w:p>
    <w:p w14:paraId="1ED558C1">
      <w:pPr>
        <w:numPr>
          <w:ilvl w:val="0"/>
          <w:numId w:val="0"/>
        </w:numPr>
        <w:spacing w:before="120" w:after="120" w:line="288" w:lineRule="auto"/>
        <w:ind w:firstLine="720" w:firstLineChars="3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过程性评价：用AI数据工具或课堂观察记录学生的创新表现（如提出独特问题、设计新颖方案），并在课堂总结中反馈。</w:t>
      </w:r>
    </w:p>
    <w:p w14:paraId="6EE04432">
      <w:pPr>
        <w:numPr>
          <w:ilvl w:val="0"/>
          <w:numId w:val="0"/>
        </w:numPr>
        <w:spacing w:before="120" w:after="120" w:line="288" w:lineRule="auto"/>
        <w:ind w:firstLine="480" w:firstLineChars="200"/>
        <w:jc w:val="left"/>
        <w:rPr>
          <w:rFonts w:hint="eastAsia" w:asciiTheme="minorEastAsia" w:hAnsiTheme="minorEastAsia" w:eastAsiaTheme="minorEastAsia" w:cstheme="minorEastAsia"/>
          <w:sz w:val="24"/>
          <w:szCs w:val="24"/>
        </w:rPr>
      </w:pPr>
    </w:p>
    <w:p w14:paraId="1DA7196A">
      <w:pPr>
        <w:numPr>
          <w:ilvl w:val="0"/>
          <w:numId w:val="0"/>
        </w:numPr>
        <w:spacing w:before="120" w:after="120" w:line="288" w:lineRule="auto"/>
        <w:ind w:firstLine="480" w:firstLineChars="200"/>
        <w:jc w:val="left"/>
        <w:rPr>
          <w:rFonts w:hint="eastAsia" w:asciiTheme="minorEastAsia" w:hAnsiTheme="minorEastAsia" w:eastAsiaTheme="minorEastAsia" w:cstheme="minorEastAsia"/>
          <w:sz w:val="24"/>
          <w:szCs w:val="24"/>
        </w:rPr>
      </w:pPr>
    </w:p>
    <w:p w14:paraId="71942C45">
      <w:pPr>
        <w:spacing w:before="300" w:after="120" w:line="288" w:lineRule="auto"/>
        <w:ind w:left="0"/>
        <w:jc w:val="right"/>
        <w:outlineLvl w:val="2"/>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lang w:val="en-US" w:eastAsia="zh-CN"/>
        </w:rPr>
        <w:t>广外从化实验小学 2025.11.04</w:t>
      </w:r>
    </w:p>
    <w:sectPr>
      <w:headerReference r:id="rId3" w:type="default"/>
      <w:footerReference r:id="rId4" w:type="default"/>
      <w:pgSz w:w="11905" w:h="16840"/>
      <w:pgMar w:top="1134" w:right="1134" w:bottom="1134" w:left="113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16FB03"/>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8C9C8"/>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0F2E07"/>
    <w:rsid w:val="077C351C"/>
    <w:rsid w:val="087966C5"/>
    <w:rsid w:val="188454A0"/>
    <w:rsid w:val="3C3C6038"/>
    <w:rsid w:val="3EBA1FD7"/>
    <w:rsid w:val="50B73350"/>
    <w:rsid w:val="540B2A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6">
    <w:name w:val="Default Paragraph Font"/>
    <w:semiHidden/>
    <w:qFormat/>
    <w:uiPriority w:val="0"/>
  </w:style>
  <w:style w:type="table" w:default="1" w:styleId="4">
    <w:name w:val="Normal Table"/>
    <w:qFormat/>
    <w:uiPriority w:val="0"/>
    <w:tblPr>
      <w:tblCellMar>
        <w:top w:w="0" w:type="dxa"/>
        <w:left w:w="108" w:type="dxa"/>
        <w:bottom w:w="0" w:type="dxa"/>
        <w:right w:w="108" w:type="dxa"/>
      </w:tblCellMar>
    </w:tblPr>
  </w:style>
  <w:style w:type="paragraph" w:styleId="2">
    <w:name w:val="Body Text Indent"/>
    <w:basedOn w:val="1"/>
    <w:next w:val="1"/>
    <w:qFormat/>
    <w:uiPriority w:val="0"/>
    <w:pPr>
      <w:spacing w:after="120"/>
      <w:ind w:left="420" w:leftChars="200"/>
    </w:pPr>
    <w:rPr>
      <w:rFonts w:eastAsia="宋体"/>
      <w:sz w:val="21"/>
    </w:rPr>
  </w:style>
  <w:style w:type="paragraph" w:styleId="3">
    <w:name w:val="Title"/>
    <w:basedOn w:val="1"/>
    <w:next w:val="2"/>
    <w:qFormat/>
    <w:uiPriority w:val="0"/>
    <w:pPr>
      <w:spacing w:before="240" w:after="60"/>
      <w:jc w:val="center"/>
      <w:outlineLvl w:val="0"/>
    </w:pPr>
    <w:rPr>
      <w:rFonts w:ascii="Arial" w:hAnsi="Arial" w:eastAsia="宋体"/>
      <w:b/>
      <w:szCs w:val="32"/>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Pages>
  <Words>1394</Words>
  <Characters>1449</Characters>
  <TotalTime>13</TotalTime>
  <ScaleCrop>false</ScaleCrop>
  <LinksUpToDate>false</LinksUpToDate>
  <CharactersWithSpaces>1451</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2025-10-23T03:37:00Z</dcterms:created>
  <dc:creator>Apache POI</dc:creator>
  <cp:lastModifiedBy>Cherry</cp:lastModifiedBy>
  <dcterms:modified xsi:type="dcterms:W3CDTF">2025-11-04T09:38:04Z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eyJoZGlkIjoiN2YyOWFiOTA3NDRjMTczNWJkNTVhNDJiYmJlNmIzY2UiLCJ1c2VySWQiOiIyNDczNTgyOTYifQ==</vt:lpwstr>
  </property>
  <property fmtid="{D5CDD505-2E9C-101B-9397-08002B2CF9AE}" pid="3" name="KSOProductBuildVer">
    <vt:lpwstr>2052-12.1.0.20784</vt:lpwstr>
  </property>
  <property fmtid="{D5CDD505-2E9C-101B-9397-08002B2CF9AE}" pid="4" name="ICV">
    <vt:lpwstr>53600DF18407424CBF0C3B2C31AA01AB_13</vt:lpwstr>
  </property>
</Properties>
</file>