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9093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left="0"/>
        <w:jc w:val="center"/>
        <w:textAlignment w:val="auto"/>
        <w:rPr>
          <w:rFonts w:hint="eastAsia" w:ascii="黑体" w:hAnsi="黑体" w:eastAsia="黑体" w:cs="黑体"/>
          <w:b/>
          <w:bCs w:val="0"/>
          <w:sz w:val="48"/>
          <w:szCs w:val="48"/>
        </w:rPr>
      </w:pPr>
      <w:r>
        <w:rPr>
          <w:rFonts w:hint="eastAsia" w:ascii="黑体" w:hAnsi="黑体" w:eastAsia="黑体" w:cs="黑体"/>
          <w:b/>
          <w:bCs w:val="0"/>
          <w:sz w:val="48"/>
          <w:szCs w:val="48"/>
        </w:rPr>
        <w:t>复盘提质 攻坚创优</w:t>
      </w:r>
    </w:p>
    <w:p w14:paraId="412227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left="0" w:firstLine="1920" w:firstLineChars="8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——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广外从化实验小学 2025 学年第二学期教学工作计划</w:t>
      </w:r>
    </w:p>
    <w:p w14:paraId="76868F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88" w:lineRule="auto"/>
        <w:ind w:left="0" w:firstLine="1920" w:firstLineChars="8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</w:p>
    <w:p w14:paraId="0205C6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一、指导思想</w:t>
      </w:r>
    </w:p>
    <w:p w14:paraId="21C004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以复盘蓄力、提质增效为核心，延续上学期 “回归教学本质、聚焦师生成长” 改革方向，坚守慢下来教透、跨学科融合、AI 赋能教学三大理念，常规工作稳中提质，重点攻坚四年级优质均衡质量提升，全面压实教学闭环、强化分层辅导、优化评价体系，推动各年级教学质量稳步回升，打造学术性、生长性、协同性的教学生态。</w:t>
      </w:r>
    </w:p>
    <w:p w14:paraId="3B1FE2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二、工作目标</w:t>
      </w:r>
    </w:p>
    <w:p w14:paraId="664F62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（一）总体质量目标</w:t>
      </w:r>
    </w:p>
    <w:p w14:paraId="5A9EE9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巩固六年级高分段优势，推动三、五年级平均分及排名回升，减少 210 分以下学生数量 15% 以上。教师 80% 熟练运用 “慢教透学” 方法，跨学科与 AI 教学能力显著提升。</w:t>
      </w:r>
    </w:p>
    <w:p w14:paraId="7C7218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教学管理闭环率达 90% 以上，学生深度学习与良好习惯养成率提升至 70% 以上。</w:t>
      </w:r>
    </w:p>
    <w:p w14:paraId="6A4249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（二）四年级优均测攻坚目标（核心）</w:t>
      </w:r>
    </w:p>
    <w:p w14:paraId="62890A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语文、数学、音乐、道法四大学科达标率显著提升，整体学业质量进入区前列。</w:t>
      </w:r>
    </w:p>
    <w:p w14:paraId="1B7BF0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实现课课清、日日清、周周清，基础薄弱学生帮扶全覆盖，班级差距持续缩小。</w:t>
      </w:r>
    </w:p>
    <w:p w14:paraId="1C82A1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 xml:space="preserve">学生熟练掌握 “纸笔推导 + 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线上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提交” 答题规范，上机测试零障碍。</w:t>
      </w:r>
    </w:p>
    <w:p w14:paraId="2EFB6F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三、常规教学工作（保持稳定，优化细节）</w:t>
      </w:r>
    </w:p>
    <w:p w14:paraId="2D2C81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（一）教学常规：闭环管理，精准落地</w:t>
      </w:r>
    </w:p>
    <w:p w14:paraId="0A064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  <w:lang w:val="en-US" w:eastAsia="zh-CN"/>
        </w:rPr>
        <w:t>延续</w:t>
      </w:r>
      <w:r>
        <w:rPr>
          <w:rFonts w:hint="eastAsia"/>
          <w:b w:val="0"/>
          <w:bCs w:val="0"/>
          <w:color w:val="auto"/>
          <w:sz w:val="24"/>
          <w:szCs w:val="24"/>
        </w:rPr>
        <w:t>“</w:t>
      </w:r>
      <w:r>
        <w:rPr>
          <w:rFonts w:hint="eastAsia"/>
          <w:b/>
          <w:bCs/>
          <w:color w:val="FF0000"/>
          <w:sz w:val="24"/>
          <w:szCs w:val="24"/>
        </w:rPr>
        <w:t>备课</w:t>
      </w:r>
      <w:r>
        <w:rPr>
          <w:rFonts w:hint="eastAsia"/>
          <w:b/>
          <w:bCs/>
          <w:color w:val="FF0000"/>
          <w:sz w:val="24"/>
          <w:szCs w:val="24"/>
          <w:lang w:val="en-US" w:eastAsia="zh-CN"/>
        </w:rPr>
        <w:t>-</w:t>
      </w:r>
      <w:r>
        <w:rPr>
          <w:rFonts w:hint="eastAsia"/>
          <w:b/>
          <w:bCs/>
          <w:color w:val="FF0000"/>
          <w:sz w:val="24"/>
          <w:szCs w:val="24"/>
        </w:rPr>
        <w:t>上课-作业-辅导-评价</w:t>
      </w:r>
      <w:r>
        <w:rPr>
          <w:rFonts w:hint="eastAsia"/>
          <w:b w:val="0"/>
          <w:bCs w:val="0"/>
          <w:color w:val="auto"/>
          <w:sz w:val="24"/>
          <w:szCs w:val="24"/>
        </w:rPr>
        <w:t>”五个环节，形成一套精细化的教学质量提升闭环系统。</w:t>
      </w:r>
    </w:p>
    <w:p w14:paraId="6F6322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1. 备课：聚焦“透”与“联”</w:t>
      </w:r>
    </w:p>
    <w:p w14:paraId="786E6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3" w:firstLineChars="300"/>
        <w:textAlignment w:val="auto"/>
        <w:rPr>
          <w:rFonts w:hint="eastAsia"/>
          <w:b/>
          <w:bCs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</w:rPr>
        <w:t>备课三核心：</w:t>
      </w:r>
    </w:p>
    <w:p w14:paraId="4DF7306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</w:rPr>
        <w:t>“透”：深挖知识的本质逻辑（如公式的推导过程）。</w:t>
      </w:r>
    </w:p>
    <w:p w14:paraId="0C8E60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</w:rPr>
        <w:t>“联”：设计跨学科关联（如科学知识在语文说明文中的应用）。</w:t>
      </w:r>
    </w:p>
    <w:p w14:paraId="4E3E76C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</w:rPr>
        <w:t>“分”：制定分层目标（基础、提高、拓展），避免“一刀切”。</w:t>
      </w:r>
    </w:p>
    <w:p w14:paraId="53B0C7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3" w:firstLineChars="3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/>
          <w:bCs/>
          <w:color w:val="auto"/>
          <w:sz w:val="24"/>
          <w:szCs w:val="24"/>
          <w:lang w:val="en-US" w:eastAsia="zh-CN"/>
        </w:rPr>
        <w:t>备课</w:t>
      </w:r>
      <w:r>
        <w:rPr>
          <w:rFonts w:hint="eastAsia"/>
          <w:b/>
          <w:bCs/>
          <w:color w:val="auto"/>
          <w:sz w:val="24"/>
          <w:szCs w:val="24"/>
        </w:rPr>
        <w:t>机制：</w:t>
      </w:r>
      <w:r>
        <w:rPr>
          <w:rFonts w:hint="eastAsia"/>
          <w:b w:val="0"/>
          <w:bCs w:val="0"/>
          <w:color w:val="auto"/>
          <w:sz w:val="24"/>
          <w:szCs w:val="24"/>
        </w:rPr>
        <w:t>“集体备课 + 个性调整”。</w:t>
      </w:r>
    </w:p>
    <w:p w14:paraId="2A66F6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</w:rPr>
        <w:t>集体：每周固定时间，聚焦“</w:t>
      </w:r>
      <w:r>
        <w:rPr>
          <w:rFonts w:hint="eastAsia"/>
          <w:b w:val="0"/>
          <w:bCs w:val="0"/>
          <w:color w:val="auto"/>
          <w:sz w:val="24"/>
          <w:szCs w:val="24"/>
          <w:lang w:eastAsia="zh-CN"/>
        </w:rPr>
        <w:t>慢下来教透</w:t>
      </w:r>
      <w:r>
        <w:rPr>
          <w:rFonts w:hint="eastAsia"/>
          <w:b w:val="0"/>
          <w:bCs w:val="0"/>
          <w:color w:val="auto"/>
          <w:sz w:val="24"/>
          <w:szCs w:val="24"/>
        </w:rPr>
        <w:t>”设计与跨学科融合思路。</w:t>
      </w:r>
    </w:p>
    <w:p w14:paraId="0FD12DA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 w:val="0"/>
          <w:bCs w:val="0"/>
          <w:color w:val="auto"/>
          <w:sz w:val="24"/>
          <w:szCs w:val="24"/>
        </w:rPr>
      </w:pPr>
      <w:r>
        <w:rPr>
          <w:rFonts w:hint="eastAsia"/>
          <w:b w:val="0"/>
          <w:bCs w:val="0"/>
          <w:color w:val="auto"/>
          <w:sz w:val="24"/>
          <w:szCs w:val="24"/>
        </w:rPr>
        <w:t>个性：教师结合本班学情，补充个性化内容。</w:t>
      </w:r>
    </w:p>
    <w:p w14:paraId="295097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</w:pPr>
      <w:r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  <w:t>教师个人备课本</w:t>
      </w:r>
      <w:r>
        <w:rPr>
          <w:rFonts w:hint="eastAsia"/>
          <w:b w:val="0"/>
          <w:bCs w:val="0"/>
          <w:color w:val="FF0000"/>
          <w:sz w:val="24"/>
          <w:szCs w:val="24"/>
        </w:rPr>
        <w:t>每周由</w:t>
      </w:r>
      <w:r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  <w:t>科长抽查</w:t>
      </w:r>
      <w:r>
        <w:rPr>
          <w:rFonts w:hint="eastAsia"/>
          <w:b w:val="0"/>
          <w:bCs w:val="0"/>
          <w:color w:val="FF0000"/>
          <w:sz w:val="24"/>
          <w:szCs w:val="24"/>
        </w:rPr>
        <w:t>，重点审核“本质逻辑”与“分层</w:t>
      </w:r>
      <w:r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  <w:t>目标设计</w:t>
      </w:r>
      <w:r>
        <w:rPr>
          <w:rFonts w:hint="eastAsia"/>
          <w:b w:val="0"/>
          <w:bCs w:val="0"/>
          <w:color w:val="FF0000"/>
          <w:sz w:val="24"/>
          <w:szCs w:val="24"/>
        </w:rPr>
        <w:t>”。</w:t>
      </w:r>
      <w:r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  <w:t>教导处每学期进行3次备课集中检查。</w:t>
      </w:r>
    </w:p>
    <w:p w14:paraId="70ACBE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firstLine="723" w:firstLineChars="300"/>
        <w:textAlignment w:val="auto"/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FF0000"/>
          <w:sz w:val="24"/>
          <w:szCs w:val="24"/>
          <w:u w:val="single"/>
          <w:lang w:val="en-US" w:eastAsia="zh-CN"/>
        </w:rPr>
        <w:t>教龄满15年的、上一学年教学技能一等奖的、上学期教学质量一等奖的老师，其备课方式可自行处理，学校不作强制要求。</w:t>
      </w:r>
    </w:p>
    <w:p w14:paraId="41C386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2.上课：突出“活”与“实”</w:t>
      </w:r>
    </w:p>
    <w:p w14:paraId="372644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val="en-US" w:eastAsia="zh-CN"/>
        </w:rPr>
      </w:pP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严格落实“不赶进度、不喂公式”要求：课堂时间分配需保证</w:t>
      </w:r>
      <w:r>
        <w:rPr>
          <w:rFonts w:hint="eastAsia"/>
          <w:sz w:val="24"/>
          <w:szCs w:val="24"/>
          <w:lang w:val="en-US" w:eastAsia="zh-CN"/>
        </w:rPr>
        <w:t>50</w:t>
      </w:r>
      <w:r>
        <w:rPr>
          <w:rFonts w:hint="eastAsia"/>
          <w:sz w:val="24"/>
          <w:szCs w:val="24"/>
        </w:rPr>
        <w:t>%用于</w:t>
      </w:r>
      <w:r>
        <w:rPr>
          <w:rFonts w:hint="eastAsia"/>
          <w:sz w:val="24"/>
          <w:szCs w:val="24"/>
          <w:lang w:val="en-US" w:eastAsia="zh-CN"/>
        </w:rPr>
        <w:t>精讲</w:t>
      </w:r>
      <w:r>
        <w:rPr>
          <w:rFonts w:hint="eastAsia"/>
          <w:sz w:val="24"/>
          <w:szCs w:val="24"/>
        </w:rPr>
        <w:t>核心知识点，</w:t>
      </w:r>
      <w:r>
        <w:rPr>
          <w:rFonts w:hint="eastAsia"/>
          <w:sz w:val="24"/>
          <w:szCs w:val="24"/>
          <w:lang w:val="en-US" w:eastAsia="zh-CN"/>
        </w:rPr>
        <w:t>30%用于深入探究知识点的运用，</w:t>
      </w:r>
      <w:r>
        <w:rPr>
          <w:rFonts w:hint="eastAsia"/>
          <w:sz w:val="24"/>
          <w:szCs w:val="24"/>
        </w:rPr>
        <w:t>20%用于分层练习</w:t>
      </w:r>
      <w:r>
        <w:rPr>
          <w:rFonts w:hint="eastAsia"/>
          <w:sz w:val="24"/>
          <w:szCs w:val="24"/>
          <w:lang w:eastAsia="zh-CN"/>
        </w:rPr>
        <w:t>，</w:t>
      </w:r>
      <w:r>
        <w:rPr>
          <w:rFonts w:hint="eastAsia"/>
          <w:sz w:val="24"/>
          <w:szCs w:val="24"/>
          <w:lang w:val="en-US" w:eastAsia="zh-CN"/>
        </w:rPr>
        <w:t>并及时评讲，检验学习效果。</w:t>
      </w:r>
    </w:p>
    <w:p w14:paraId="07FA29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2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强化教学“灵动性”：要求每节课至少设计1个生成性问题</w:t>
      </w:r>
      <w:r>
        <w:rPr>
          <w:rFonts w:hint="eastAsia"/>
          <w:sz w:val="24"/>
          <w:szCs w:val="24"/>
          <w:lang w:eastAsia="zh-CN"/>
        </w:rPr>
        <w:t>，</w:t>
      </w:r>
      <w:r>
        <w:rPr>
          <w:rFonts w:hint="eastAsia"/>
          <w:sz w:val="24"/>
          <w:szCs w:val="24"/>
          <w:lang w:val="en-US" w:eastAsia="zh-CN"/>
        </w:rPr>
        <w:t>鼓励学生思考和质疑，</w:t>
      </w:r>
      <w:r>
        <w:rPr>
          <w:rFonts w:hint="eastAsia"/>
          <w:sz w:val="24"/>
          <w:szCs w:val="24"/>
        </w:rPr>
        <w:t>教师根据学生反馈</w:t>
      </w:r>
      <w:r>
        <w:rPr>
          <w:rFonts w:hint="eastAsia"/>
          <w:sz w:val="24"/>
          <w:szCs w:val="24"/>
          <w:lang w:val="en-US" w:eastAsia="zh-CN"/>
        </w:rPr>
        <w:t>灵活</w:t>
      </w:r>
      <w:r>
        <w:rPr>
          <w:rFonts w:hint="eastAsia"/>
          <w:sz w:val="24"/>
          <w:szCs w:val="24"/>
        </w:rPr>
        <w:t>调整教学节奏，禁止“照本宣科”。</w:t>
      </w:r>
    </w:p>
    <w:p w14:paraId="70463C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color w:val="FF0000"/>
          <w:sz w:val="24"/>
          <w:szCs w:val="24"/>
          <w:lang w:val="en-US" w:eastAsia="zh-CN"/>
        </w:rPr>
        <w:t>学校行政不定期进行</w:t>
      </w:r>
      <w:r>
        <w:rPr>
          <w:rFonts w:hint="eastAsia"/>
          <w:color w:val="FF0000"/>
          <w:sz w:val="24"/>
          <w:szCs w:val="24"/>
        </w:rPr>
        <w:t>推门听课</w:t>
      </w:r>
      <w:r>
        <w:rPr>
          <w:rFonts w:hint="eastAsia"/>
          <w:color w:val="FF0000"/>
          <w:sz w:val="24"/>
          <w:szCs w:val="24"/>
          <w:lang w:eastAsia="zh-CN"/>
        </w:rPr>
        <w:t>，</w:t>
      </w:r>
      <w:r>
        <w:rPr>
          <w:rFonts w:hint="eastAsia"/>
          <w:color w:val="FF0000"/>
          <w:sz w:val="24"/>
          <w:szCs w:val="24"/>
        </w:rPr>
        <w:t>重点督查</w:t>
      </w:r>
      <w:r>
        <w:rPr>
          <w:rFonts w:hint="eastAsia"/>
          <w:color w:val="FF0000"/>
          <w:sz w:val="24"/>
          <w:szCs w:val="24"/>
          <w:lang w:val="en-US" w:eastAsia="zh-CN"/>
        </w:rPr>
        <w:t>核心知识目标达成</w:t>
      </w:r>
      <w:r>
        <w:rPr>
          <w:rFonts w:hint="eastAsia"/>
          <w:color w:val="FF0000"/>
          <w:sz w:val="24"/>
          <w:szCs w:val="24"/>
        </w:rPr>
        <w:t>与课堂互动落实情况。</w:t>
      </w:r>
    </w:p>
    <w:p w14:paraId="599B28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3. 作业：坚持“精”与“融”</w:t>
      </w:r>
    </w:p>
    <w:p w14:paraId="3D3EA8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  <w:lang w:eastAsia="zh-CN"/>
        </w:rPr>
      </w:pP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控制作业总量（小学1-2年级无书面作业，3-6年级单科作业不超过20分钟）</w:t>
      </w:r>
      <w:r>
        <w:rPr>
          <w:rFonts w:hint="eastAsia"/>
          <w:sz w:val="24"/>
          <w:szCs w:val="24"/>
          <w:lang w:eastAsia="zh-CN"/>
        </w:rPr>
        <w:t>。</w:t>
      </w:r>
    </w:p>
    <w:p w14:paraId="4859151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2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推行“基础+融合+拓展”</w:t>
      </w:r>
      <w:r>
        <w:rPr>
          <w:rFonts w:hint="eastAsia"/>
          <w:sz w:val="24"/>
          <w:szCs w:val="24"/>
          <w:lang w:val="en-US" w:eastAsia="zh-CN"/>
        </w:rPr>
        <w:t>三</w:t>
      </w:r>
      <w:r>
        <w:rPr>
          <w:rFonts w:hint="eastAsia"/>
          <w:sz w:val="24"/>
          <w:szCs w:val="24"/>
        </w:rPr>
        <w:t>层作业：① 基础题聚焦当天知识点；② 融合题体现跨学科关联；③ 拓展题面向学有余力学生。</w:t>
      </w:r>
    </w:p>
    <w:p w14:paraId="261453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实行“作业</w:t>
      </w:r>
      <w:r>
        <w:rPr>
          <w:rFonts w:hint="eastAsia"/>
          <w:sz w:val="24"/>
          <w:szCs w:val="24"/>
          <w:lang w:val="en-US" w:eastAsia="zh-CN"/>
        </w:rPr>
        <w:t>双改</w:t>
      </w:r>
      <w:r>
        <w:rPr>
          <w:rFonts w:hint="eastAsia"/>
          <w:sz w:val="24"/>
          <w:szCs w:val="24"/>
        </w:rPr>
        <w:t>制”：教师批改</w:t>
      </w:r>
      <w:r>
        <w:rPr>
          <w:rFonts w:hint="eastAsia"/>
          <w:sz w:val="24"/>
          <w:szCs w:val="24"/>
          <w:lang w:val="en-US" w:eastAsia="zh-CN"/>
        </w:rPr>
        <w:t>；</w:t>
      </w:r>
      <w:r>
        <w:rPr>
          <w:rFonts w:hint="eastAsia"/>
          <w:sz w:val="24"/>
          <w:szCs w:val="24"/>
        </w:rPr>
        <w:t>学生</w:t>
      </w:r>
      <w:r>
        <w:rPr>
          <w:rFonts w:hint="eastAsia"/>
          <w:sz w:val="24"/>
          <w:szCs w:val="24"/>
          <w:lang w:val="en-US" w:eastAsia="zh-CN"/>
        </w:rPr>
        <w:t>改正。既有教师的反馈，也有学生二次响应以确保作业</w:t>
      </w:r>
      <w:r>
        <w:rPr>
          <w:rFonts w:hint="eastAsia"/>
          <w:sz w:val="24"/>
          <w:szCs w:val="24"/>
        </w:rPr>
        <w:t>质量。</w:t>
      </w:r>
    </w:p>
    <w:p w14:paraId="08B2F8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720" w:firstLineChars="3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 w:val="0"/>
          <w:bCs w:val="0"/>
          <w:color w:val="FF0000"/>
          <w:sz w:val="24"/>
          <w:szCs w:val="24"/>
          <w:lang w:val="en-US" w:eastAsia="zh-CN"/>
        </w:rPr>
        <w:t>所有作业凡布置必批改，凡布置必评讲。教导处每学期进行3次作业集中检查。</w:t>
      </w:r>
    </w:p>
    <w:p w14:paraId="06CF05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4. 辅导：落实“细”与“准”</w:t>
      </w:r>
    </w:p>
    <w:p w14:paraId="6A70F9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培基</w:t>
      </w:r>
      <w:r>
        <w:rPr>
          <w:rFonts w:hint="eastAsia"/>
          <w:sz w:val="24"/>
          <w:szCs w:val="24"/>
          <w:lang w:eastAsia="zh-CN"/>
        </w:rPr>
        <w:t>：</w:t>
      </w:r>
      <w:r>
        <w:rPr>
          <w:rFonts w:hint="eastAsia"/>
          <w:sz w:val="24"/>
          <w:szCs w:val="24"/>
          <w:lang w:val="en-US" w:eastAsia="zh-CN"/>
        </w:rPr>
        <w:t>为基础薄弱的学生巩固核心知识</w:t>
      </w:r>
      <w:r>
        <w:rPr>
          <w:rFonts w:hint="eastAsia"/>
          <w:sz w:val="24"/>
          <w:szCs w:val="24"/>
        </w:rPr>
        <w:t>。</w:t>
      </w:r>
    </w:p>
    <w:p w14:paraId="1F9FAD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2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培优</w:t>
      </w:r>
      <w:r>
        <w:rPr>
          <w:rFonts w:hint="eastAsia"/>
          <w:sz w:val="24"/>
          <w:szCs w:val="24"/>
          <w:lang w:eastAsia="zh-CN"/>
        </w:rPr>
        <w:t>：</w:t>
      </w:r>
      <w:r>
        <w:rPr>
          <w:rFonts w:hint="eastAsia"/>
          <w:sz w:val="24"/>
          <w:szCs w:val="24"/>
        </w:rPr>
        <w:t>满足学有余力的学生，拓宽</w:t>
      </w:r>
      <w:r>
        <w:rPr>
          <w:rFonts w:hint="eastAsia"/>
          <w:sz w:val="24"/>
          <w:szCs w:val="24"/>
          <w:lang w:val="en-US" w:eastAsia="zh-CN"/>
        </w:rPr>
        <w:t>思路</w:t>
      </w:r>
      <w:r>
        <w:rPr>
          <w:rFonts w:hint="eastAsia"/>
          <w:sz w:val="24"/>
          <w:szCs w:val="24"/>
        </w:rPr>
        <w:t>，提升能力。</w:t>
      </w:r>
    </w:p>
    <w:p w14:paraId="710C63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课后开小灶</w:t>
      </w:r>
      <w:r>
        <w:rPr>
          <w:rFonts w:hint="eastAsia"/>
          <w:sz w:val="24"/>
          <w:szCs w:val="24"/>
          <w:lang w:eastAsia="zh-CN"/>
        </w:rPr>
        <w:t>：</w:t>
      </w:r>
      <w:r>
        <w:rPr>
          <w:rFonts w:hint="eastAsia"/>
          <w:sz w:val="24"/>
          <w:szCs w:val="24"/>
        </w:rPr>
        <w:t>针对个别学生的特殊</w:t>
      </w:r>
      <w:r>
        <w:rPr>
          <w:rFonts w:hint="eastAsia"/>
          <w:sz w:val="24"/>
          <w:szCs w:val="24"/>
          <w:lang w:val="en-US" w:eastAsia="zh-CN"/>
        </w:rPr>
        <w:t>情况</w:t>
      </w:r>
      <w:r>
        <w:rPr>
          <w:rFonts w:hint="eastAsia"/>
          <w:sz w:val="24"/>
          <w:szCs w:val="24"/>
        </w:rPr>
        <w:t>，进行一对一或一对少数</w:t>
      </w:r>
      <w:r>
        <w:rPr>
          <w:rFonts w:hint="eastAsia"/>
          <w:sz w:val="24"/>
          <w:szCs w:val="24"/>
          <w:lang w:val="en-US" w:eastAsia="zh-CN"/>
        </w:rPr>
        <w:t>指导。</w:t>
      </w:r>
    </w:p>
    <w:p w14:paraId="020D11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2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5. 评价：注重“全”与“长”</w:t>
      </w:r>
    </w:p>
    <w:p w14:paraId="53E54C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sz w:val="24"/>
          <w:szCs w:val="24"/>
        </w:rPr>
      </w:pPr>
      <w:r>
        <w:rPr>
          <w:rFonts w:hint="eastAsia"/>
          <w:sz w:val="24"/>
          <w:szCs w:val="24"/>
        </w:rPr>
        <w:tab/>
      </w: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1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推行“过程性评价+增值性评价”：过程性评价关注课堂参与、作业反思、小组协作；增值性评价对比学生“起点与当前”的进步，淡化“横向排名”，强化“纵向成长”。</w:t>
      </w:r>
    </w:p>
    <w:p w14:paraId="0FD631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b w:val="0"/>
          <w:bCs w:val="0"/>
          <w:sz w:val="24"/>
          <w:szCs w:val="24"/>
        </w:rPr>
      </w:pPr>
      <w:r>
        <w:rPr>
          <w:rFonts w:hint="eastAsia"/>
          <w:b w:val="0"/>
          <w:bCs w:val="0"/>
          <w:sz w:val="24"/>
          <w:szCs w:val="24"/>
          <w:lang w:eastAsia="zh-CN"/>
        </w:rPr>
        <w:t>（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2</w:t>
      </w:r>
      <w:r>
        <w:rPr>
          <w:rFonts w:hint="eastAsia"/>
          <w:b w:val="0"/>
          <w:bCs w:val="0"/>
          <w:sz w:val="24"/>
          <w:szCs w:val="24"/>
          <w:lang w:eastAsia="zh-CN"/>
        </w:rPr>
        <w:t>）</w:t>
      </w:r>
      <w:r>
        <w:rPr>
          <w:rFonts w:hint="eastAsia"/>
          <w:b w:val="0"/>
          <w:bCs w:val="0"/>
          <w:sz w:val="24"/>
          <w:szCs w:val="24"/>
        </w:rPr>
        <w:t>建立“教学质量定期分析”机制 ：以年级备课组为单位</w:t>
      </w:r>
      <w:r>
        <w:rPr>
          <w:rFonts w:hint="eastAsia"/>
          <w:b w:val="0"/>
          <w:bCs w:val="0"/>
          <w:sz w:val="24"/>
          <w:szCs w:val="24"/>
          <w:lang w:val="en-US" w:eastAsia="zh-CN"/>
        </w:rPr>
        <w:t>在</w:t>
      </w:r>
      <w:r>
        <w:rPr>
          <w:rFonts w:hint="eastAsia"/>
          <w:b w:val="0"/>
          <w:bCs w:val="0"/>
          <w:sz w:val="24"/>
          <w:szCs w:val="24"/>
        </w:rPr>
        <w:t>每次单元自主练习后</w:t>
      </w:r>
      <w:r>
        <w:rPr>
          <w:rFonts w:hint="eastAsia"/>
          <w:b w:val="0"/>
          <w:bCs w:val="0"/>
          <w:sz w:val="24"/>
          <w:szCs w:val="24"/>
          <w:lang w:eastAsia="zh-CN"/>
        </w:rPr>
        <w:t>，</w:t>
      </w:r>
    </w:p>
    <w:p w14:paraId="321A9B7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textAlignment w:val="auto"/>
        <w:rPr>
          <w:rFonts w:hint="eastAsia"/>
          <w:b w:val="0"/>
          <w:bCs w:val="0"/>
          <w:sz w:val="24"/>
          <w:szCs w:val="24"/>
        </w:rPr>
      </w:pPr>
      <w:r>
        <w:rPr>
          <w:rFonts w:hint="eastAsia"/>
          <w:b w:val="0"/>
          <w:bCs w:val="0"/>
          <w:sz w:val="24"/>
          <w:szCs w:val="24"/>
        </w:rPr>
        <w:t>对练习结果进行全面的数据分析</w:t>
      </w:r>
      <w:r>
        <w:rPr>
          <w:rFonts w:hint="eastAsia"/>
          <w:b w:val="0"/>
          <w:bCs w:val="0"/>
          <w:sz w:val="24"/>
          <w:szCs w:val="24"/>
          <w:lang w:eastAsia="zh-CN"/>
        </w:rPr>
        <w:t>，</w:t>
      </w:r>
      <w:r>
        <w:rPr>
          <w:rFonts w:hint="eastAsia"/>
          <w:b w:val="0"/>
          <w:bCs w:val="0"/>
          <w:sz w:val="24"/>
          <w:szCs w:val="24"/>
        </w:rPr>
        <w:t>结合数据，反思课堂教学的得与失</w:t>
      </w:r>
      <w:r>
        <w:rPr>
          <w:rFonts w:hint="eastAsia"/>
          <w:b w:val="0"/>
          <w:bCs w:val="0"/>
          <w:sz w:val="24"/>
          <w:szCs w:val="24"/>
          <w:lang w:eastAsia="zh-CN"/>
        </w:rPr>
        <w:t>，</w:t>
      </w:r>
      <w:r>
        <w:rPr>
          <w:rFonts w:hint="eastAsia"/>
          <w:b w:val="0"/>
          <w:bCs w:val="0"/>
          <w:sz w:val="24"/>
          <w:szCs w:val="24"/>
        </w:rPr>
        <w:t>共同研讨并制定提升教学质量的具体措施。</w:t>
      </w:r>
    </w:p>
    <w:p w14:paraId="51E028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rPr>
          <w:rFonts w:hint="eastAsia"/>
          <w:b/>
          <w:bCs/>
          <w:sz w:val="24"/>
          <w:szCs w:val="24"/>
        </w:rPr>
      </w:pPr>
      <w:r>
        <w:rPr>
          <w:rFonts w:hint="eastAsia"/>
          <w:sz w:val="24"/>
          <w:szCs w:val="24"/>
          <w:lang w:eastAsia="zh-CN"/>
        </w:rPr>
        <w:t>（</w:t>
      </w:r>
      <w:r>
        <w:rPr>
          <w:rFonts w:hint="eastAsia"/>
          <w:sz w:val="24"/>
          <w:szCs w:val="24"/>
          <w:lang w:val="en-US" w:eastAsia="zh-CN"/>
        </w:rPr>
        <w:t>3</w:t>
      </w:r>
      <w:r>
        <w:rPr>
          <w:rFonts w:hint="eastAsia"/>
          <w:sz w:val="24"/>
          <w:szCs w:val="24"/>
          <w:lang w:eastAsia="zh-CN"/>
        </w:rPr>
        <w:t>）</w:t>
      </w:r>
      <w:r>
        <w:rPr>
          <w:rFonts w:hint="eastAsia"/>
          <w:sz w:val="24"/>
          <w:szCs w:val="24"/>
        </w:rPr>
        <w:t>每学期发布“学生成长报告”，除成绩外，需注明“思维方法进步点”“跨学科能力表现”，并附教师个性化建议，同步反馈家长。</w:t>
      </w:r>
    </w:p>
    <w:p w14:paraId="0ADD30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（二）教学改革：深化理念，常态推进</w:t>
      </w:r>
    </w:p>
    <w:p w14:paraId="33A9B9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慢下来教透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：每课聚焦 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-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2 个核心知识点，关键处放慢速度，让学生亲历推导过程，吃透知识本质。</w:t>
      </w:r>
    </w:p>
    <w:p w14:paraId="78C523F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跨学科融合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：按“试点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-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铺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-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成文化”三步走，本学期扩大试点学科，打造融合课例。</w:t>
      </w:r>
    </w:p>
    <w:p w14:paraId="7BD56E5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AI 赋能教学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：用 AI 辅助出题、备课、答疑、互动，提升教学精准度与学生参与度。</w:t>
      </w:r>
    </w:p>
    <w:p w14:paraId="190AC4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（三）教师发展：赋能成长，激发活力</w:t>
      </w:r>
    </w:p>
    <w:p w14:paraId="7348B9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课堂打磨：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开展优质课、引路课、尝试课、跨学科研讨课，以课促成长。</w:t>
      </w:r>
    </w:p>
    <w:p w14:paraId="4F691E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师徒结对：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骨干教师精准带教青年教师，夯实教学基本功。</w:t>
      </w:r>
    </w:p>
    <w:p w14:paraId="373526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教研提质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：教研会聚焦微创新、学习动机、薄弱点破解，定期举办品牌教研论坛。</w:t>
      </w:r>
    </w:p>
    <w:p w14:paraId="5A1F3E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（四）科组管理：前置统筹，闭环复盘</w:t>
      </w:r>
    </w:p>
    <w:p w14:paraId="682D9F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科组公示学期工作清单，任务前置、责任到人、风险可控。压实备课组长职责，动态跟踪教学进度与质量，快速解决问题。坚持月度复盘，反馈成效、剖析问题、部署重点，持续改进。</w:t>
      </w:r>
    </w:p>
    <w:p w14:paraId="3A1F586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（五）毕业年级（六年级）：靶向突破，稳步提升</w:t>
      </w:r>
    </w:p>
    <w:p w14:paraId="6141D4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延续 “周分析、月调整” 机制，每周分析高分段提分空间，每月三科联席制定个性化计划；引入外区模拟题，对标测试找差距，确保毕业生竞争力。</w:t>
      </w:r>
    </w:p>
    <w:p w14:paraId="3AC7C73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color w:val="FF000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FF0000"/>
          <w:sz w:val="24"/>
          <w:szCs w:val="24"/>
        </w:rPr>
        <w:t>四、核心重点工作：四年级优质均衡质量提升攻坚行动</w:t>
      </w:r>
    </w:p>
    <w:p w14:paraId="737CA4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（一）总体思路</w:t>
      </w:r>
    </w:p>
    <w:p w14:paraId="6D7061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0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以培基铺面、规范训练、态度纠偏、技术赋能为四大策略，全员参与、全天落实、全程监控，确保优均测目标落地。</w:t>
      </w:r>
    </w:p>
    <w:p w14:paraId="62DD7B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（二）具体实施措施</w:t>
      </w:r>
    </w:p>
    <w:p w14:paraId="734B1FF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1.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培基训练（日日清）</w:t>
      </w:r>
    </w:p>
    <w:p w14:paraId="37CEF32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分组：3 人互助小组，A/B 生帮扶 C/D 生，优生带后进。</w:t>
      </w:r>
    </w:p>
    <w:p w14:paraId="3C6B31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时间：每日 16:20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-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17:00，每日两科，每科 15—18 分钟。</w:t>
      </w:r>
    </w:p>
    <w:p w14:paraId="17D237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内容：聚焦基础题型（语文基础、数学计算、英语单词、道法常识等），AI 精准出题，先专项后综合。</w:t>
      </w:r>
    </w:p>
    <w:p w14:paraId="20ACE8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流程：10 分钟互助讲解 + 8 分钟小测，当日批改、当日统计。</w:t>
      </w:r>
    </w:p>
    <w:p w14:paraId="22D0318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达标：80 分为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达标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，未达标学生当周个性化辅导，必要时家校联动。</w:t>
      </w:r>
    </w:p>
    <w:p w14:paraId="6E5BE1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2.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正课落实（课课清）</w:t>
      </w:r>
    </w:p>
    <w:p w14:paraId="757855A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课前 5 分钟：抽查旧知，标记待补学生。</w:t>
      </w:r>
    </w:p>
    <w:p w14:paraId="2C0BA8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课中：1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-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2 次小组互助，教师巡视指导。</w:t>
      </w:r>
    </w:p>
    <w:p w14:paraId="62854A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课后 10 分钟：5—8 道基础小练习，当堂完成、课间订正。</w:t>
      </w:r>
    </w:p>
    <w:p w14:paraId="1C4EEB5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3.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上机规范训练</w:t>
      </w:r>
    </w:p>
    <w:p w14:paraId="76BBEB5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按班级轮训安排，每周机房训练，熟练问卷星答题、网络提交。</w:t>
      </w:r>
    </w:p>
    <w:p w14:paraId="47DF2B1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强化 “纸笔推导 + 线上提交” 规范，解决测试操作障碍。</w:t>
      </w:r>
    </w:p>
    <w:p w14:paraId="00BFB36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闭环反馈与激励</w:t>
      </w:r>
    </w:p>
    <w:p w14:paraId="206DFF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当日：学科老师登记成绩，辅导未达标学生。</w:t>
      </w:r>
    </w:p>
    <w:p w14:paraId="17355A8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每周：班主任汇总《周报表》发家长，班会表彰日日清达标之星。</w:t>
      </w:r>
    </w:p>
    <w:p w14:paraId="6C639D2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周末：组建 1 对 1 帮扶小组，巩固薄弱点。</w:t>
      </w:r>
    </w:p>
    <w:p w14:paraId="53E6C8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482" w:firstLineChars="200"/>
        <w:textAlignment w:val="auto"/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  <w:lang w:val="en-US" w:eastAsia="zh-CN"/>
        </w:rPr>
        <w:t>4.</w:t>
      </w:r>
      <w:r>
        <w:rPr>
          <w:rFonts w:hint="eastAsia" w:asciiTheme="minorEastAsia" w:hAnsiTheme="minorEastAsia" w:eastAsiaTheme="minorEastAsia" w:cstheme="minorEastAsia"/>
          <w:b/>
          <w:bCs w:val="0"/>
          <w:sz w:val="24"/>
          <w:szCs w:val="24"/>
        </w:rPr>
        <w:t>行政巡查保障</w:t>
      </w:r>
    </w:p>
    <w:p w14:paraId="38E78A4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 w:firstLine="720" w:firstLineChars="300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每日培基课行政定点巡查，确保纪律、效率、辅导到位。每周汇总巡查问题，年级组快速整改。</w:t>
      </w:r>
    </w:p>
    <w:p w14:paraId="178BE26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right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广外从化实验小学教导处</w:t>
      </w:r>
    </w:p>
    <w:p w14:paraId="12E40D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00" w:lineRule="auto"/>
        <w:ind w:left="0"/>
        <w:jc w:val="right"/>
        <w:textAlignment w:val="auto"/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</w:pPr>
      <w:bookmarkStart w:id="0" w:name="_GoBack"/>
      <w:bookmarkEnd w:id="0"/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>2026 年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  <w:lang w:val="en-US" w:eastAsia="zh-CN"/>
        </w:rPr>
        <w:t>3</w:t>
      </w:r>
      <w:r>
        <w:rPr>
          <w:rFonts w:hint="eastAsia" w:asciiTheme="minorEastAsia" w:hAnsiTheme="minorEastAsia" w:eastAsiaTheme="minorEastAsia" w:cstheme="minorEastAsia"/>
          <w:b w:val="0"/>
          <w:bCs/>
          <w:sz w:val="24"/>
          <w:szCs w:val="24"/>
        </w:rPr>
        <w:t xml:space="preserve"> 月</w:t>
      </w:r>
    </w:p>
    <w:sectPr>
      <w:headerReference r:id="rId3" w:type="default"/>
      <w:footerReference r:id="rId4" w:type="default"/>
      <w:pgSz w:w="11905" w:h="16840"/>
      <w:pgMar w:top="1134" w:right="1134" w:bottom="1134" w:left="1134" w:header="720" w:footer="720" w:gutter="0"/>
      <w:cols w:space="720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83824B"/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6079F46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isplayHorizontalDrawingGridEvery w:val="1"/>
  <w:displayVerticalDrawingGridEvery w:val="1"/>
  <w:noPunctuationKerning w:val="1"/>
  <w:compat>
    <w:doNotExpandShiftReturn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FD35ED6"/>
    <w:rsid w:val="3C833FB7"/>
    <w:rsid w:val="73A56DC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sz w:val="21"/>
      <w:szCs w:val="22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3</Pages>
  <Words>276</Words>
  <Characters>317</Characters>
  <TotalTime>5</TotalTime>
  <ScaleCrop>false</ScaleCrop>
  <LinksUpToDate>false</LinksUpToDate>
  <CharactersWithSpaces>329</CharactersWithSpaces>
  <Application>WPS Office_12.1.0.20784_F1E327BC-269C-435d-A152-05C5408002CA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2026-04-03T07:15:00Z</dcterms:created>
  <dc:creator>Apache POI</dc:creator>
  <cp:lastModifiedBy>Cherry</cp:lastModifiedBy>
  <dcterms:modified xsi:type="dcterms:W3CDTF">2026-04-03T07:31:44Z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eyJoZGlkIjoiN2YyOWFiOTA3NDRjMTczNWJkNTVhNDJiYmJlNmIzY2UiLCJ1c2VySWQiOiIyNDczNTgyOTYifQ==</vt:lpwstr>
  </property>
  <property fmtid="{D5CDD505-2E9C-101B-9397-08002B2CF9AE}" pid="3" name="KSOProductBuildVer">
    <vt:lpwstr>2052-12.1.0.20784</vt:lpwstr>
  </property>
  <property fmtid="{D5CDD505-2E9C-101B-9397-08002B2CF9AE}" pid="4" name="ICV">
    <vt:lpwstr>0B5218D73AE84A28B4D88D411F2E2DA9_13</vt:lpwstr>
  </property>
</Properties>
</file>